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Narcissus bulbocodium</text:h>
      <text:p text:style-name="Definition_20_Term_20_Tight">Název taxonu</text:p>
      <text:p text:style-name="Definition_20_Definition_20_Tight">Narcissus bulbocodium</text:p>
      <text:p text:style-name="Definition_20_Term_20_Tight">Vědecký název taxonu</text:p>
      <text:p text:style-name="Definition_20_Definition_20_Tight">Narcissus bulbocodium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narcis</text:p>
      <text:p text:style-name="Definition_20_Term_20_Tight">Synonyma (zahradnicky používaný název)</text:p>
      <text:p text:style-name="Definition_20_Definition_20_Tight">Corbularia bulbocodium (L.) Haw.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3" office:name="">
          <text:span text:style-name="Definition">Narcissus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Španělsko, Portugalsko, jihozápadní Francie, severní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