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Liatris spicata</text:h>
      <text:p text:style-name="Definition_20_Term_20_Tight">Název taxonu</text:p>
      <text:p text:style-name="Definition_20_Definition_20_Tight">Liatris spicata</text:p>
      <text:p text:style-name="Definition_20_Term_20_Tight">Vědecký název taxonu</text:p>
      <text:p text:style-name="Definition_20_Definition_20_Tight">Liatris spicata</text:p>
      <text:p text:style-name="Definition_20_Term_20_Tight">Jména autorů, kteří taxon popsali</text:p>
      <text:p text:style-name="Definition_20_Definition_20_Tight">
        <text:a xlink:type="simple" xlink:href="/taxon-authors/871" office:name="">
          <text:span text:style-name="Definition">L.</text:span>
        </text:a>
      </text:p>
      <text:p text:style-name="Definition_20_Term_20_Tight">Český název</text:p>
      <text:p text:style-name="Definition_20_Definition_20_Tight">šuškarda klasnatá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29" office:name="">
          <text:span text:style-name="Definition">Liatris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Severní Amerika</text:p>
      <text:h text:style-name="Heading_20_4" text:outline-level="4">Zařazení</text:h>
      <text:p text:style-name="Definition_20_Term_20_Tight">Fytocenologický původ</text:p>
      <text:p text:style-name="Definition_20_Definition_20_Tight">dlouhostébelnaté vlhké prérie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vzpřímený úhledný trs</text:p>
      <text:p text:style-name="Definition_20_Term_20_Tight">Kořen</text:p>
      <text:p text:style-name="Definition_20_Definition_20_Tight">hlíznatý oddenek kulovitý až mírně protáhýé s jemnými kořínky na povrchu</text:p>
      <text:p text:style-name="Definition_20_Term_20_Tight">Výhony</text:p>
      <text:p text:style-name="Definition_20_Definition_20_Tight">lodyhy lysé, tuhé, vzpřímené, nevětvené, rýhované , (20)40 - 110(180 cm) dorůstající na přirozených stanovištích, v pěstování nejčastěji 40 - 80 cm vysoké</text:p>
      <text:p text:style-name="Definition_20_Term_20_Tight">Listy</text:p>
      <text:p text:style-name="Definition_20_Definition_20_Tight">Listy: bazální úzce podlouhle kopinaté, 3 - 5 žilné, 120-350 × (2-) 4-10 (-20) mm, lysé nebo řídce chloupkaté. Lodyžní hustě sirálovitě na lodyze přisedlé, postupně se zmenšující, sbíhavé.</text:p>
      <text:p text:style-name="Definition_20_Term_20_Tight">Květenství</text:p>
      <text:p text:style-name="Definition_20_Definition_20_Tight">válcovitý,cca 15 – 30 cm dlouhý klas, tvořeným hustými přisedlými hlávkami složenými z 5-14 úborů. Květenství rozkvétá shora dolu.</text:p>
      <text:p text:style-name="Definition_20_Term_20_Tight">Květy</text:p>
      <text:p text:style-name="Definition_20_Definition_20_Tight">úbor, pouze s trubkovitými květy s dlouhými cípy a s výraznými čnělkami, bílý, fialový, růžový.</text:p>
      <text:p text:style-name="Definition_20_Term_20_Tight">Plody</text:p>
      <text:p text:style-name="Definition_20_Definition_20_Tight">nažka</text:p>
      <text:p text:style-name="Definition_20_Term_20_Tight">Vytrvalost</text:p>
      <text:p text:style-name="Definition_20_Definition_20_Tight">zcela mrazuvzdorný, vytrvalý taxon</text:p>
      <text:p text:style-name="Definition_20_Term_20_Tight">Dlouhověkost</text:p>
      <text:p text:style-name="Definition_20_Definition_20_Tight">středně dlouhověký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upřednostňuje slunce, polostín toleruje, ale hůře kvete. Vyšší odrůdy v polostínu mohou rozklesávat.</text:p>
      <text:p text:style-name="Definition_20_Term_20_Tight">Faktor tepla</text:p>
      <text:p text:style-name="Definition_20_Definition_20_Tight">v CR spolehlivě mrazuvzdorný</text:p>
      <text:p text:style-name="Definition_20_Term_20_Tight">Faktor vody</text:p>
      <text:p text:style-name="Definition_20_Definition_20_Tight">středně vlhké půdy. V suchých půdách neprosperuje dobře.</text:p>
      <text:p text:style-name="Definition_20_Term_20_Tight">Faktor půdy</text:p>
      <text:p text:style-name="Definition_20_Definition_20_Tight">Rostliny vyžadují hlubší, humózní, živnou půdu; jsou tolerantní i k chudším, písčitým půdám.</text:p>
      <text:p text:style-name="Definition_20_Term_20_Tight">Faktor půdy - vápnostřežný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</text:p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Z - Záhon a OV - Okraj vody</text:p>
      <text:p text:style-name="Definition_20_Term_20_Tight">Použití - pro trvalky - poznámka</text:p>
      <text:p text:style-name="Definition_20_Definition_20_Tight">Vysoké odrůdy pěstované také za účelem řezu a obchodované na květinových burzách</text:p>
      <text:p text:style-name="Definition_20_Term_20_Tight">Použití</text:p>
      <text:p text:style-name="Definition_20_Definition_20_Tight">nachází uplatnění jak v intenzivně ošetřovaných záhonech, tak ve v přírodě blízkých VP. Je trvalkou stanovištního prostoru „ Freiflächen“ FR1b – „Otevřené plochy“ se záhonovým charakterem a Beet - záhon (Sieber 1990).</text:p>
      <text:p text:style-name="Definition_20_Term_20_Tight">Růstové i jiné druhově specifické vlastnosti</text:p>
      <text:p text:style-name="Definition_20_Definition_20_Tight">Je nositelem velmi tvrdé vertikální až diagonální struktury, která nejlépe vynikne při solitérním použití rostlin či v malých skupinách. Tvrdá vertikální struktura spolu s úzkým válcovitým květenstvím vnáší do kompozice pocit napětí, dynamiky. Vyžaduje k sobě spíše rostliny s kulatým květem jako jsou Rudbeckia, Echinacea, Echinops, Helenium a jiné.</text:p>
      <text:p text:style-name="Definition_20_Term_20_Tight">Doporučený spon pro výsadbu</text:p>
      <text:p text:style-name="Definition_20_Definition_20_Tight">spon 25 x 25 cm (pro rychlou účinnost) nebo 30 x 35 cm pro pomalé zapojení.</text:p>
      <text:h text:style-name="Heading_20_4" text:outline-level="4">Množení</text:h>
      <text:p text:style-name="Definition_20_Term_20_Tight">Množení</text:p>
      <text:p text:style-name="Definition_20_Definition_20_Tight">Generativní, Řízkování a Dělení trsů</text:p>
      <text:p text:style-name="Definition_20_Term_20_Tight">Množení - poznámka</text:p>
      <text:p text:style-name="Definition_20_Definition_20_Tight">semeny pouze botanický druh; řízkování hlízovitých oddenků po odkvětu</text:p>
      <text:p text:style-name="Definition_20_Term_20_Tight">Odrůdy</text:p>
      <text:p text:style-name="Definition_20_Definition_20_Tight">´Kobold´- nejčastěji pěstovaná nízká, fialová (cca 40 cm) odrůda, ´Alba´- 60 cm, bílá; ´Floristan Violet´- 90 cm, fialová; ´Floristan Weiss´- 90 cm, bílá.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1" office:name="">
              <text:span text:style-name="Definition">Z 6: záhon 6 / ZF - Z - Akademická zahrada (Z 6: ´Floristan Violet´)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2013</text:p>
      <text:p text:style-name="Definition_20_Term_20_Tight">Výsev/výsadba na stanoviště - podrobnějsí popis</text:p>
      <text:p text:style-name="Definition_20_Definition_20_Tight">Z 6: 2013: ´Floristan Violet´</text:p>
      <text:p text:style-name="Definition_20_Term_20_Tight">Dodavatel</text:p>
      <text:p text:style-name="Definition_20_Definition_20_Tight">Z 6: 2013: ´Floristan Violet´ -Pereny Pešičková</text:p>
      <text:p text:style-name="Definition_20_Term">Odkazy</text:p>
      <text:list text:style-name="L2">
        <text:list-item>
          <text:p text:style-name="P2">SCHMIDT C.: Präriemischpflanzungen auf trockenen Böden. Gartenpraxis (30) 5: 32-39, 2004.</text:p>
        </text:list-item>
        <text:list-item>
          <text:p text:style-name="P2">SCHMIDT C.: Präriemischpflanzungen auf frischen Böden. Gartenpraxis (30) 7: 17-25, 2004.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cvMDMvMTUvMjBfMTBfMjdfNDc1X0xpYXRyaXNfc3BpY2F0YV8xXy5KUEciXV0?sha=584edebc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cvMDMvMTUvMjBfMTBfMjdfOTA0X0xpYXRyaXNfc3BpY2F0YS5KUEciXV0?sha=efa329ba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cvMDMvMTUvMjBfMjJfMzJfOTU2XzJfVklJSV8yMDEzXzQ4Mi5qcGciXV0?sha=54d3cd15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MvMTIvMDYvMTJfMTBfNTdfNDQ4X0RTQ18wMTIxLkpQRyJdXQ?sha=34440b26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MvMTIvMDYvMTJfMTFfMDBfNzNfRFNDXzAyMTcuSlBHIl1d?sha=21c8813b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MvMTIvMDYvMTJfMTVfMzhfODI5X1AxMjEwMDE3LkpQRyJdXQ?sha=50619eab" office:name="">
          <text:span text:style-name="Definition">
            <draw:frame svg:width="450pt" svg:height="60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