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Vah</text:h>
      <text:p text:style-name="Definition_20_Term_20_Tight">Název taxonu</text:p>
      <text:p text:style-name="Definition_20_Definition_20_Tight">Vitis vinifera Vah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´Váh´ (Va)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CAAB 3/13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slovenskou odrůdu, vznikla křížením odrůd ´Castets´ x ´Abouriou noir´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velké, pětilaločnaté, hluboce vykrajované, bazální výkroj je úzce otevřený ve tvaru písmene V; povrch listu je tmavě zelený,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hrozen, křídlatý, volnější; má středně velké kulaté bobule, modročerné barvy</text:p>
      <text:p text:style-name="Definition_20_Term_20_Tight">Semena</text:p>
      <text:p text:style-name="Definition_20_Definition_20_Tight">středně velké, hruškovité,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Merlot (Váh nemá hluboké výkroje na listech)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vhodné jsou sušší i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citlivější k zimním mrazům, houbovými chorobami příliš netrpí</text:p>
      <text:p text:style-name="Definition_20_Term_20_Tight">Plodnost</text:p>
      <text:p text:style-name="Definition_20_Definition_20_Tight">pozdní, pravidelná (výnos 9-12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tmavočervené barvy, s výraznými tříslovinami a kabernetovou chutí po makovicích</text:p>
      <text:p text:style-name="Definition_20_Term_20_Tight">Doporučená technologie vína</text:p>
      <text:p text:style-name="Definition_20_Definition_20_Tight">jakostní a přívlastková červená vína i rosé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114)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NfMjZfNzE0X1NvdG9sYXJfVml0aXNfdmluaWZlcmFfdmFoX2hyb3plbjEuanBnIl1d?sha=8101c320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NfMjdfMjNfU290b2xhcl9WaXRpc192aW5pZmVyYV92YWhfbGlzdC5qcGciXV0?sha=4ccc96e7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NfMjdfMjkyX1NvdG9sYXJfVml0aXNfdmluaWZlcmFfdmFoX2NlbGtvdmEuanBnIl1d?sha=bf799546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NfMjdfNTA4X1NvdG9sYXJfVml0aXNfdmluaWZlcmFfdmFoX2hyb3plbi5qcGciXV0?sha=d73a766a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