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Corylus maxima</text:h>
      <text:p text:style-name="Definition_20_Term_20_Tight">Název taxonu</text:p>
      <text:p text:style-name="Definition_20_Definition_20_Tight">Corylus maxima</text:p>
      <text:p text:style-name="Definition_20_Term_20_Tight">Vědecký název taxonu</text:p>
      <text:p text:style-name="Definition_20_Definition_20_Tight">Corylus maxima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líska největší</text:p>
      <text:p text:style-name="Definition_20_Term_20_Tight">Synonyma (zahradnicky používaný název)</text:p>
      <text:p text:style-name="Definition_20_Definition_20_Tight">C. tubulosa Willd.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2" office:name="">
          <text:span text:style-name="Definition">Corylus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Iránsko-turanská oblast</text:p>
      <text:p text:style-name="Definition_20_Term_20_Tight">Biogeografické regiony - poznámka</text:p>
      <text:p text:style-name="Definition_20_Definition_20_Tight">jihovýchodní Evropa, Malá Asie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nebo někdy i malý strom</text:p>
      <text:p text:style-name="Definition_20_Term_20_Tight">Výhony</text:p>
      <text:p text:style-name="Definition_20_Definition_20_Tight">mladé výhony šedé, žláznatě štětinaté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okrouhle vejčité až široce obvejčité, 7-14 cm, náhle přišpičatělé, ěx pilovité a často lehce laločnaté, báze srdčitá, řapíky 8-20 mm</text:p>
      <text:p text:style-name="Definition_20_Term_20_Tight">Květenství</text:p>
      <text:p text:style-name="Definition_20_Definition_20_Tight">samčí jehnědy červenohnědé, 5-7 cm</text:p>
      <text:p text:style-name="Definition_20_Term_20_Tight">Plody</text:p>
      <text:p text:style-name="Definition_20_Definition_20_Tight">plody po 1-3, listenový obal za zelena 2x delší než oříšek, za ním se zužující, trubkovitý</text:p>
      <text:p text:style-name="Definition_20_Term_20_Tight">Semena</text:p>
      <text:p text:style-name="Definition_20_Definition_20_Tight">jedlá</text:p>
      <text:p text:style-name="Definition_20_Term_20_Tight">Možnost záměny taxonu (+ rozlišující rozhodný znak)</text:p>
      <text:p text:style-name="Definition_20_Definition_20_Tight">C. avellana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není tak mrazuvzdorná jako C. avellana, oblest I-III</text:p>
      <text:p text:style-name="Definition_20_Term_20_Tight">Faktor vody</text:p>
      <text:p text:style-name="Definition_20_Definition_20_Tight">upřednostňují vlhké půdy</text:p>
      <text:p text:style-name="Definition_20_Term_20_Tight">Faktor půdy</text:p>
      <text:p text:style-name="Definition_20_Definition_20_Tight">hlinité půdy a dostatkem humusu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II-IV - květenství, dále listy</text:p>
      <text:p text:style-name="Definition_20_Term_20_Tight">Použití</text:p>
      <text:p text:style-name="Definition_20_Definition_20_Tight">parky, města</text:p>
      <text:p text:style-name="Definition_20_Term_20_Tight">Choroby a škůdci</text:p>
      <text:p text:style-name="Definition_20_Definition_20_Tight">dlouhonosci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Roubování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