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pyrifolia Nashi ´Shinseiki´</text:h>
      <text:p text:style-name="Definition_20_Term_20_Tight">Název taxonu</text:p>
      <text:p text:style-name="Definition_20_Definition_20_Tight">Pyrus pyrifolia Nashi ´Shinseiki´</text:p>
      <text:p text:style-name="Definition_20_Term_20_Tight">Vědecký název taxonu</text:p>
      <text:p text:style-name="Definition_20_Definition_20_Tight">Pyrus pyrifolia</text:p>
      <text:p text:style-name="Definition_20_Term_20_Tight">Jména autorů, kteří taxon popsali</text:p>
      <text:p text:style-name="Definition_20_Definition_20_Tight">
        <text:a xlink:type="simple" xlink:href="/taxon-authors/409" office:name="">
          <text:span text:style-name="Definition">(Burm.) Nakai</text:span>
        </text:a>
      </text:p>
      <text:p text:style-name="Definition_20_Term_20_Tight">Odrůda</text:p>
      <text:p text:style-name="Definition_20_Definition_20_Tight">´Shinseiki´</text:p>
      <text:p text:style-name="Definition_20_Term_20_Tight">Český název</text:p>
      <text:p text:style-name="Definition_20_Definition_20_Tight">hrušeň asijská</text:p>
      <text:p text:style-name="Definition_20_Term_20_Tight">Synonyma (zahradnicky používaný název)</text:p>
      <text:p text:style-name="Definition_20_Definition_20_Tight">Nashi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Květy</text:p>
      <text:p text:style-name="Definition_20_Definition_20_Tight">růžovobílé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velké, 125 g, kulovité (tvar jablka), krémově žluté, silně rzivé, dužnina sladká, jemně rumová, aromatická, sladká</text:p>
      <text:h text:style-name="Heading_20_4" text:outline-level="4">Doba kvetení</text:h>
      <text:p text:style-name="Definition_20_Term_20_Tight">Doba kvetení - poznámka</text:p>
      <text:p text:style-name="Definition_20_Definition_20_Tight">začátek až konec jara</text:p>
      <text:h text:style-name="Heading_20_4" text:outline-level="4">Doba zrání</text:h>
      <text:p text:style-name="Definition_20_Term_20_Tight">Doba zrání - poznámka</text:p>
      <text:p text:style-name="Definition_20_Definition_20_Tight">brzká, konec září až říjen (dobrá skladovatelnost)</text:p>
      <text:h text:style-name="Heading_20_4" text:outline-level="4">Nároky na stanoviště</text:h>
      <text:p text:style-name="Definition_20_Term_20_Tight">Faktor půdy</text:p>
      <text:p text:style-name="Definition_20_Definition_20_Tight">nenáročná na půdu</text:p>
      <text:h text:style-name="Heading_20_4" text:outline-level="4">Agrotechnické vlastnosti a požadavky</text:h>
      <text:p text:style-name="Definition_20_Term_20_Tight">Řez</text:p>
      <text:p text:style-name="Definition_20_Definition_20_Tight">pouze udržovací řez</text:p>
      <text:h text:style-name="Heading_20_4" text:outline-level="4">Užitné vlastnosti</text:h>
      <text:p text:style-name="Definition_20_Term_20_Tight">Použití</text:p>
      <text:p text:style-name="Definition_20_Definition_20_Tight">přímý konzum, saláty, smažení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JfNTZfNzdfZ29nb2xrb3ZhX1B5cnVzX3B5cmlmb2xpYV9OYXNoaV9TaGluc2Vpa2lfX3Bsb2R5LkpQRyJdXQ?sha=93d61120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