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roseopicta</text:h>
      <text:p text:style-name="Definition_20_Term_20_Tight">Název taxonu</text:p>
      <text:p text:style-name="Definition_20_Definition_20_Tight">Calathea roseopicta</text:p>
      <text:p text:style-name="Definition_20_Term_20_Tight">Vědecký název taxonu</text:p>
      <text:p text:style-name="Definition_20_Definition_20_Tight">Goeppertia roseopicta</text:p>
      <text:p text:style-name="Definition_20_Term_20_Tight">Jména autorů, kteří taxon popsali</text:p>
      <text:p text:style-name="Definition_20_Definition_20_Tight">
        <text:a xlink:type="simple" xlink:href="/taxon-authors/406" office:name="">
          <text:span text:style-name="Definition">(Linden) Borchs. &amp; Suárez (2012;...</text:span>
        </text:a>
      </text:p>
      <text:p text:style-name="Definition_20_Term_20_Tight">Odrůda</text:p>
      <text:p text:style-name="Definition_20_Definition_20_Tight">´Cora´</text:p>
      <text:p text:style-name="Definition_20_Term_20_Tight">Synonyma (zahradnicky používaný název)</text:p>
      <text:p text:style-name="Definition_20_Definition_20_Tight">Calathea roseopicta (Linden) Regel, Maranta illustris Linden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(Amazonas a Mato Grosso), Venezuela, Peru, Ecuador</text:p>
      <text:h text:style-name="Heading_20_4" text:outline-level="4">Zařazení</text:h>
      <text:p text:style-name="Definition_20_Term_20_Tight">Fytocenologický původ</text:p>
      <text:p text:style-name="Definition_20_Definition_20_Tight">efylofyt, pelochtofyt - nížinné deštné lesy na aluviálních půdách, břehy potoků, zpravidla do 200 m n.m. (v Peru až k 500 m n.m.)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 hrotnatě oválnými, jen krátce řapíkatými, velkými a nápadně pestrými listy, sotva čtvrt metru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krátce a pochvatě řapíkaté, hrotnatě elipčité, asymetrické čepele až 0.2 m dlouhé, temně zelené s růžovými a krémovými pruhy podél žebra a (v cincinátně roztřepeném vzoru) při okrajích, často ještě s bledě zelenými pásy vprostřed, vespod svítivě purpurové</text:p>
      <text:p text:style-name="Definition_20_Term_20_Tight">Květenství</text:p>
      <text:p text:style-name="Definition_20_Definition_20_Tight">cylindrické klasy až 0.1 m dlouhé se zelenými, spirálně sestavenými listeny a asymetrickýmibělopurpurovými květy</text:p>
      <text:p text:style-name="Definition_20_Term_20_Tight">Květy</text:p>
      <text:p text:style-name="Definition_20_Definition_20_Tight">oboupohlavné, asymetricky trojčetné, bílé, nápadná petaloidní staminodia zformovaná v purpurově značené labellum</text:p>
      <text:p text:style-name="Definition_20_Term_20_Tight">Plody</text:p>
      <text:p text:style-name="Definition_20_Definition_20_Tight">kožovitá tobolka</text:p>
      <text:p text:style-name="Definition_20_Term_20_Tight">Semena</text:p>
      <text:p text:style-name="Definition_20_Definition_20_Tight">popelavá s bílým arillem (myrmekochorní)</text:p>
      <text:p text:style-name="Definition_20_Term_20_Tight">Možnost záměny taxonu (+ rozlišující rozhodný znak)</text:p>
      <text:p text:style-name="Definition_20_Definition_20_Tight">zaměnitelná s řadou pestrolistých, často nepříbuzných druhů, nejspíše s habituelně podobnou G.picturata (Lind.) B.&amp;S. (listy s širokým bílým pruhem vprostřed a užšími po okrajích, nebo téměř zcela bílé a zeleně lemované, bílé květy); habitem podobné jsou rovněž G.undulata (Lind.) B.&amp;S a G.medio-picta (Morr.) B.&amp;S s listy bíle značenými jen po žebru a vespod zelenými; amazonské G.veitchiana (Hook) B.&amp;S, G.libbyana ((Kenn.) B.&amp;S a G. lindeniana (Wallis) B.&amp;S, vesměs s komplikovanou listovou kresbou v podobném vzoru, jsou robustní taxony s dlouze řapíkatými listy, poslední má nadto žluté květy v purpurových listenech; situaci ale značně komplikuje množství nových hybridů s těmito druhy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Doba kvetení - poznámka</text:p>
      <text:p text:style-name="Definition_20_Definition_20_Tight">data nedostupná, v kultivaci kvete zřídka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řízky se připravují z odlámaných lateráních pupenů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množství odrůd spojovaných v sériích Exotic Angels a Bicajoux, často hybridogenního původu: s klasickým vzorem v kresbě např. ´Medaillon´, ´Dottie´, ´Anaconda´, ´Mamba´, ´Silhouette; s krémovou péřitou kresbou vprostřed: ´Flamestar´, ´Cora´, ´Cobra´; listy vprostřed téměř růžové nebo bílé, červenozeleně lemované: ´Rosy´, ´Tanja´, ´Silvia´, ´Rosastar´, ´Arctic Blush´; listy s širokým bělavým lemováním: ´Eclipse´, ´Cynthia´, ´Indri´, ´Mia´, ´Marion´, ´Angela´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336 tis.rostlin (790 tis.eur) C.roseo-picta, zejména v "gemengd"; z odrůd pak nejvíce ´Rosastar´, ´Eclipse´, ´Silvia´, ´Angela´, ´Cora´</text:p>
      <text:p text:style-name="Definition_20_Term_20_Tight">Poznámka</text:p>
      <text:p text:style-name="Definition_20_Definition_20_Tight">AGM 2002 (společně s G. medio-picta (Morr.) B.&amp; S. a G. picturata (Lind.) B.&amp; S</text:p>
      <text:p text:style-name="Definition_20_Term">Odkazy</text:p>
      <text:list text:style-name="L2">
        <text:list-item>
          <text:p text:style-name="P2">Schumann K. (1902): Marantaceae. Das Pflanzenreich IV.48, Verl.W. Engelmann, Lepzig -- Borchsenius Kristensen F. &amp; al (2012): Molecular phylogeny and redefined generic limits of Calathea (Marantaceae). Systematic Botany 37(3): 620–635. -- Huylenbroeck J.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TFfNTNfX1VoZXJfR29lcHBlcnRpYV9yb3Nlb19waWN0YV9saXN0X2FkYXhpYWwuSlBHIl1d?sha=0def870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EvMjEvMjJfMTNfMDFfMTY5X19VaGVyX0dvZXBwZXJ0aWFfcm9zZW9fcGljdGFfbGlzdF9hYmF4aWFsLkpQRyJdXQ?sha=108fecb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EvMjEvMjJfMTNfMDFfNDU1X19VaGVyX0dvZXBwZXJ0aWFfdmVpdGNoaWFuYV9saXN0X2FkYXhpYWwuanBnIl1d?sha=f9d8f281" office:name="">
          <text:span text:style-name="Definition">
            <draw:frame svg:width="327pt" svg:height="45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EvMjEvMjJfMTNfMDFfODAzX19VaGVyX0dvZXBwZXJ0aWFfdmVpdGNoaWFuYV9rdl90ZW5zdHZfLkpQRyJdXQ?sha=c166f91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EvMDIvMDEvMTlfMzZfMzZfODI0X0NhbGF0aGVhX01hZGFsbGlvbl8yXy5qcGciXV0?sha=36d6ab0b" office:name="">
          <text:span text:style-name="Definition">
            <draw:frame svg:width="115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