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Rheum rhabarbarum</text:h>
      <text:p text:style-name="Definition_20_Term_20_Tight">Název taxonu</text:p>
      <text:p text:style-name="Definition_20_Definition_20_Tight">Rheum rhabarbarum</text:p>
      <text:p text:style-name="Definition_20_Term_20_Tight">Vědecký název taxonu</text:p>
      <text:p text:style-name="Definition_20_Definition_20_Tight">Rheum rhabarbarum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´Glaskins Perpetual´</text:p>
      <text:p text:style-name="Definition_20_Term_20_Tight">Český název</text:p>
      <text:p text:style-name="Definition_20_Definition_20_Tight">reveň vlnitá</text:p>
      <text:p text:style-name="Definition_20_Term_20_Tight">Synonyma (zahradnicky používaný název)</text:p>
      <text:p text:style-name="Definition_20_Definition_20_Tight">Rheum undulatum L.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2" office:name="">
          <text:span text:style-name="Definition">Rheum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severozápadní Čína, Mongolsko, jihovýchodní Sibiř</text:p>
      <text:h text:style-name="Heading_20_4" text:outline-level="4">Zařazení</text:h>
      <text:p text:style-name="Definition_20_Term_20_Tight">Pěstitelská skupina</text:p>
      <text:p text:style-name="Definition_20_Definition_20_Tight">Trvalka zatahující a Listová a stonková zelenina</text:p>
      <text:h text:style-name="Heading_20_4" text:outline-level="4">Popisné a identifikační znaky</text:h>
      <text:p text:style-name="Definition_20_Term_20_Tight">Kořen</text:p>
      <text:p text:style-name="Definition_20_Definition_20_Tight">tlustý, dužnatý, mohutný oddenek</text:p>
      <text:p text:style-name="Definition_20_Term_20_Tight">Listy</text:p>
      <text:p text:style-name="Definition_20_Definition_20_Tight">listová čepel vejčítá, na bázi kornoutovitě svinutá, celokrajná, mírně zvlněná, řapíky slabě rýhované , dužnaté od zelené po tmavě rudou</text:p>
      <text:p text:style-name="Definition_20_Term_20_Tight">Květenství</text:p>
      <text:p text:style-name="Definition_20_Definition_20_Tight">lodyha vysoká 2 m, větvená, dutá, lodyžní listy jsou mnohem menší, květenství je mohutná lata</text:p>
      <text:p text:style-name="Definition_20_Term_20_Tight">Květy</text:p>
      <text:p text:style-name="Definition_20_Definition_20_Tight">žlutozelené kvítky</text:p>
      <text:p text:style-name="Definition_20_Term_20_Tight">Plody</text:p>
      <text:p text:style-name="Definition_20_Definition_20_Tight">trojkřídlé nažky</text:p>
      <text:p text:style-name="Definition_20_Term_20_Tight">Semena</text:p>
      <text:p text:style-name="Definition_20_Definition_20_Tight">HTS 12 - 15 g</text:p>
      <text:p text:style-name="Definition_20_Term_20_Tight">Vytrvalost</text:p>
      <text:p text:style-name="Definition_20_Definition_20_Tight">vytrvalá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nenáročná, listy snesou mrazy do -4 °C</text:p>
      <text:p text:style-name="Definition_20_Term_20_Tight">Faktor vody</text:p>
      <text:p text:style-name="Definition_20_Definition_20_Tight">podzemní voda 1 - 1,5 m pod úrovní půdy, náročná na vodu</text:p>
      <text:p text:style-name="Definition_20_Term_20_Tight">Faktor půdy</text:p>
      <text:p text:style-name="Definition_20_Definition_20_Tight">středně těžké, hluboké, záhřevné, dobřže vododržné, pH 5,6 - 7,2, nesnáší zamokřené stanoviště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skvrnitost listů reveně (spůsobuje houba Ascochyta rhei a Ramularia rhei), hniloba kořenů reveně (houba Phytophthora cactorum)</text:p>
      <text:p text:style-name="Definition_20_Term_20_Tight">Doporučený spon pro výsadbu</text:p>
      <text:p text:style-name="Definition_20_Definition_20_Tight">pěsrováni sadby 0,25 - 0,3 x 0,25 - 0,3 m, trvalé stanoviště 1,5 - 2 x 0,35 - 0,6 m, nebo 1 x 1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(genofond)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