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Crocus vernus</text:h>
      <text:p text:style-name="Definition_20_Term_20_Tight">Název taxonu</text:p>
      <text:p text:style-name="Definition_20_Definition_20_Tight">Crocus vernus</text:p>
      <text:p text:style-name="Definition_20_Term_20_Tight">Vědecký název taxonu</text:p>
      <text:p text:style-name="Definition_20_Definition_20_Tight">Crocus vernus</text:p>
      <text:p text:style-name="Definition_20_Term_20_Tight">Jména autorů, kteří taxon popsali</text:p>
      <text:p text:style-name="Definition_20_Definition_20_Tight">
        <text:a xlink:type="simple" xlink:href="/taxon-authors/390" office:name="">
          <text:span text:style-name="Definition">(L.) Hill</text:span>
        </text:a>
      </text:p>
      <text:p text:style-name="Definition_20_Term_20_Tight">Český název</text:p>
      <text:p text:style-name="Definition_20_Definition_20_Tight">krokus jarní</text:p>
      <text:p text:style-name="Definition_20_Term_20_Tight">Synonyma (zahradnicky používaný název)</text:p>
      <text:p text:style-name="Definition_20_Definition_20_Tight">syn. C. sativus var. vernus L., C. duplex Weston, C. purpureus Weston, C. obovatus Haw., C. vernalis Billb., C. reineggeri Opiz, C. latifolius Stokes, C. nervifolius Rchb., C. banaticus Heuff., C. longiflorus Hegetschw., C. grandiflorus Hegetschw., C. pictus (Sabine) Steud., C. nivigena Herb., C. heuffelianus Herb., C. uniflorus Schur, C. discolor Reuss, C. heuffelii Körn., C. candidus Schloss. &amp; Vuk., C. vittatus Schloss. &amp; Vuk., C. indivisus J.A.Richt., C. exiguus Schur, C. multiflorus Schur, C. sylvester Bubani, C. babiogorensis Zapal., C. parviflorus (J.Gay) E.H.L.Krause</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599" office:name="">
          <text:span text:style-name="Definition">Crocus</text:span>
        </text:a>
      </text:p>
      <text:h text:style-name="Heading_20_4" text:outline-level="4">Biogeografické regiony</text:h>
      <text:p text:style-name="Definition_20_Term_20_Tight">Biogeografické regiony</text:p>
      <text:p text:style-name="Definition_20_Definition_20_Tight">Holarktická květenná říše a Atlanticko-eurosibiřská oblast</text:p>
      <text:p text:style-name="Definition_20_Term_20_Tight">Biogeografické regiony - poznámka</text:p>
      <text:p text:style-name="Definition_20_Definition_20_Tight">domácí v evropských horách (v Pyrenejích a Alpách - přes Polsko a Rusko, jižní Sicílii a Albánii</text:p>
      <text:h text:style-name="Heading_20_4" text:outline-level="4">Zařazení</text:h>
      <text:p text:style-name="Definition_20_Term_20_Tight">Fytocenologický původ</text:p>
      <text:p text:style-name="Definition_20_Definition_20_Tight">horské louky, prostor mezi keři nebo v řídkých lesích</text:p>
      <text:p text:style-name="Definition_20_Term_20_Tight">Pěstitelská skupina</text:p>
      <text:p text:style-name="Definition_20_Definition_20_Tight">Trvalka zatahující a Hlíznatá rostlina</text:p>
      <text:p text:style-name="Definition_20_Term_20_Tight">Životní forma</text:p>
      <text:p text:style-name="Definition_20_Definition_20_Tight">Kryptofyt</text:p>
      <text:p text:style-name="Definition_20_Term_20_Tight">Životní forma - poznámka</text:p>
      <text:p text:style-name="Definition_20_Definition_20_Tight">vytváří cibulovou hlízu o průměru 20 mm, obalové listeny hlízy jsou světle hnědé, siťkované</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trs úzkých trávovitých listů, kdy ze středu vyrůstá květ</text:p>
      <text:p text:style-name="Definition_20_Term_20_Tight">Kořen</text:p>
      <text:p text:style-name="Definition_20_Definition_20_Tight">kořeny jsou jemné svazčité</text:p>
      <text:p text:style-name="Definition_20_Term_20_Tight">Výhony</text:p>
      <text:p text:style-name="Definition_20_Definition_20_Tight">nevytváří</text:p>
      <text:p text:style-name="Definition_20_Term_20_Tight">Pupeny</text:p>
      <text:p text:style-name="Definition_20_Definition_20_Tight">ukryty na vrchní straně hlízek</text:p>
      <text:p text:style-name="Definition_20_Term_20_Tight">Listy</text:p>
      <text:p text:style-name="Definition_20_Definition_20_Tight">listy úzké, trávovité, raší zároveň s květy</text:p>
      <text:p text:style-name="Definition_20_Term_20_Tight">Květenství</text:p>
      <text:p text:style-name="Definition_20_Definition_20_Tight">nevytváří</text:p>
      <text:p text:style-name="Definition_20_Term_20_Tight">Květy</text:p>
      <text:p text:style-name="Definition_20_Definition_20_Tight">jednotlivé, v různých barvách dle odrůdy, nejčastěji žlutá, bílé, fialová</text:p>
      <text:p text:style-name="Definition_20_Term_20_Tight">Plody</text:p>
      <text:p text:style-name="Definition_20_Definition_20_Tight">nevýznamné</text:p>
      <text:p text:style-name="Definition_20_Term_20_Tight">Semena</text:p>
      <text:p text:style-name="Definition_20_Definition_20_Tight">drobná, nevýznamná</text:p>
      <text:p text:style-name="Definition_20_Term_20_Tight">Vytrvalost</text:p>
      <text:p text:style-name="Definition_20_Definition_20_Tight">na vhodném stanovišti je vytrvalý bez nutnosti přesazování</text:p>
      <text:p text:style-name="Definition_20_Term_20_Tight">Dlouhověkost</text:p>
      <text:p text:style-name="Definition_20_Definition_20_Tight">dlouhověký, 15 a vííce let</text:p>
      <text:p text:style-name="Definition_20_Term_20_Tight">Doba rašení</text:p>
      <text:p text:style-name="Definition_20_Definition_20_Tight">Brzy na jaře rašící (II-III)</text:p>
      <text:h text:style-name="Heading_20_4" text:outline-level="4">Doba kvetení</text:h>
      <text:p text:style-name="Definition_20_Term_20_Tight">Začátek doby kvetení</text:p>
      <text:p text:style-name="Definition_20_Definition_20_Tight">Březen</text:p>
      <text:p text:style-name="Definition_20_Term_20_Tight">Konec doby kvetení</text:p>
      <text:p text:style-name="Definition_20_Definition_20_Tight">Duben</text:p>
      <text:p text:style-name="Definition_20_Term_20_Tight">Remontování - poznámka</text:p>
      <text:p text:style-name="Definition_20_Definition_20_Tight">neremontuje</text:p>
      <text:h text:style-name="Heading_20_4" text:outline-level="4">Doba zrání</text:h>
      <text:p text:style-name="Definition_20_Term_20_Tight">Začátek doby zrání</text:p>
      <text:p text:style-name="Definition_20_Definition_20_Tight">Duben</text:p>
      <text:p text:style-name="Definition_20_Term_20_Tight">Konec doby zrání</text:p>
      <text:p text:style-name="Definition_20_Definition_20_Tight">Květen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h text:style-name="Heading_20_4" text:outline-level="4">Užitné vlastnosti</text:h>
      <text:p text:style-name="Definition_20_Term_20_Tight">Období hlavního estetického projevu</text:p>
      <text:p text:style-name="Definition_20_Definition_20_Tight">v době kvetení</text:p>
      <text:p text:style-name="Definition_20_Term_20_Tight">Použití - pro trvalky</text:p>
      <text:p text:style-name="Definition_20_Definition_20_Tight">VP - Volné plochy (otevřené, slunné, bez souvislého porostu dřevin), VPp - Volné plochy přírodě blízkého charakteru, VPz - Volné plochy záhonového charakteru, VPs - Volné plochy stepního charakteru (živné půdy s vysokým obsahem Ca), KSss - Kamenitá stanoviště - skalnatá step (štěrk, suť, skalnatý záhon), A - Alpinum a Z - Záhon</text:p>
      <text:p text:style-name="Definition_20_Term_20_Tight">Použití - pro trvalky - poznámka</text:p>
      <text:p text:style-name="Definition_20_Definition_20_Tight">do trvalkových záhonů na exponovaná místa pro vytvoření jarního efektu, skalky, štěrkové záhony, použít se dá do trávníku se speifickou formou údržby trávníku, vyžaduje propustný substrát</text:p>
      <text:p text:style-name="Definition_20_Term_20_Tight">Růstové i jiné druhově specifické vlastnosti</text:p>
      <text:p text:style-name="Definition_20_Definition_20_Tight">po odkvetení zatahuje</text:p>
      <text:h text:style-name="Heading_20_4" text:outline-level="4">Množení</text:h>
      <text:p text:style-name="Definition_20_Term_20_Tight">Množení</text:p>
      <text:p text:style-name="Definition_20_Definition_20_Tight">Generativní a Vegetativní</text:p>
      <text:p text:style-name="Definition_20_Term_20_Tight">Množení - poznámka</text:p>
      <text:p text:style-name="Definition_20_Definition_20_Tight">semenem, dceřinymi hlízkami</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