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´Punktchen´</text:h>
      <text:p text:style-name="Definition_20_Term_20_Tight">Název taxonu</text:p>
      <text:p text:style-name="Definition_20_Definition_20_Tight">Miscanthus sinensis ´Punktchen´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´Punktchen´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německý šlechtitel Ernst Pagels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kompaktní sloupovitý růst. Trs pravidelný s téměř rovnými, šikmo do stran postavenými listy. V listu vysoký přibližně 80 - 120 cm, v květu 200 cm i více;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nesou květenství nad listy (200 až 220 cm)</text:p>
      <text:p text:style-name="Definition_20_Term_20_Tight">Listy</text:p>
      <text:p text:style-name="Definition_20_Definition_20_Tight">listy v přízemních trsech a na na lodyhách, široké s jemným příčným bílo žlutým žíháním, které připomíná puntíky (od toho název; v ang. "Little dot´; listy postupně se zužující, horní strnule odstávající, spodní mírně převísající; širokolistý kultivar</text:p>
      <text:p text:style-name="Definition_20_Term_20_Tight">Květenství</text:p>
      <text:p text:style-name="Definition_20_Definition_20_Tight">květní laty stříbřitě růžové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´Strictus´. Panašování je méně nápadné, trs je vyšší a strnulejší.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pozdě kvetoucí odrůda; nakvétá od konce září až v řijnu. K vykvétání potřebuje dlouhý a teplý podzim.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 a hůře kvete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listy možno použít k řezu v čerstvém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skleníku)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O 14: X/2009</text:p>
      <text:p text:style-name="Definition_20_Term_20_Tight">Dodavatel</text:p>
      <text:p text:style-name="Definition_20_Definition_20_Tight">O 14: Lukon Glads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