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tomentosa</text:h>
      <text:p text:style-name="Definition_20_Term_20_Tight">Název taxonu</text:p>
      <text:p text:style-name="Definition_20_Definition_20_Tight">Achillea tomentosa</text:p>
      <text:p text:style-name="Definition_20_Term_20_Tight">Vědecký název taxonu</text:p>
      <text:p text:style-name="Definition_20_Definition_20_Tight">Achillea tomentosa L.</text:p>
      <text:p text:style-name="Definition_20_Term_20_Tight">Jména autorů, kteří taxon popsali</text:p>
      <text:p text:style-name="Definition_20_Definition_20_Tight">
        <text:a xlink:type="simple" xlink:href="/taxon-authors/222" office:name="">
          <text:span text:style-name="Definition">Linné (1753)</text:span>
        </text:a>
      </text:p>
      <text:p text:style-name="Definition_20_Term_20_Tight">Český název</text:p>
      <text:p text:style-name="Definition_20_Definition_20_Tight">řebříček plstnatý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Pyrenejí přes Alpy do Appennin</text:p>
      <text:h text:style-name="Heading_20_4" text:outline-level="4">Zařazení</text:h>
      <text:p text:style-name="Definition_20_Term_20_Tight">Fytocenologický původ</text:p>
      <text:p text:style-name="Definition_20_Definition_20_Tight">nomofyt, etalofyt: suché kamenité pastviny, jalovcové křoviny, zpravidla na silikátových podkladech, z podhůří do hor (600-1800 m n.m)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poduškovitá, za květu jen 0.2 m (ujediněle až 0,4 m) vysoká trvalka s přetrvávajícími, hustě vlnatě chlupatými listovými růžicemi</text:p>
      <text:p text:style-name="Definition_20_Term_20_Tight">Kořen</text:p>
      <text:p text:style-name="Definition_20_Definition_20_Tight">adventivní kořeny z krátkých i výběžkatě kolonizujících oddenků</text:p>
      <text:p text:style-name="Definition_20_Term_20_Tight">Výhony</text:p>
      <text:p text:style-name="Definition_20_Definition_20_Tight">podzemní stolony krátce plazivé, nadzemní lodyhy přímé, vlnatě plstnaté, hustě spirálně olistěné</text:p>
      <text:p text:style-name="Definition_20_Term_20_Tight">Listy</text:p>
      <text:p text:style-name="Definition_20_Definition_20_Tight">krátce řapíkaté, v obrysu lineárně obkopinaté, trojrozměrně dvakrát peřenosečné, zejména nové listy hustě sivobělavě hedvábitě vlnaté</text:p>
      <text:p text:style-name="Definition_20_Term_20_Tight">Květenství</text:p>
      <text:p text:style-name="Definition_20_Definition_20_Tight">početné drobné úbory s 4-6 paprsky, seskládané v chocholičnaté latě</text:p>
      <text:p text:style-name="Definition_20_Term_20_Tight">Květy</text:p>
      <text:p text:style-name="Definition_20_Definition_20_Tight">pětičetné s potlačenými kalichy, srostloplátečné, haplostemonické; paprsky souměrné, samičí, zářivě žluté; kvítky disku koleomorfní, oboupohlavné, rovněž žluté, zákrovní lístky s bledě hnědými okraji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klínovité, leskle šedé nažky bez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příležitostně zaměňována s balkánskou A.chrysocoma Friv. (té náleží nejspíš i kultivar ´Aurea´) anebo s podkavkazskou A.arabica Kotschy (A. biebersteinii Afan) - obě mají větší úbory s lístky zákrovu hnědočerně lemovanými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12°C-16°C pro dopěstování rostlin k expedici</text:p>
      <text:p text:style-name="Definition_20_Term_20_Tight">Faktor vody</text:p>
      <text:p text:style-name="Definition_20_Definition_20_Tight">na vodu nenáročná</text:p>
      <text:p text:style-name="Definition_20_Term_20_Tight">Faktor půdy</text:p>
      <text:p text:style-name="Definition_20_Definition_20_Tight">živinami chudé, dobře propustné, spíše kyselé (pH 5.8-6.4)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KSsš - Kamenitá stanoviště - skalní štěrbiny</text:p>
      <text:p text:style-name="Definition_20_Term_20_Tight">Použití - pro trvalky - poznámka</text:p>
      <text:p text:style-name="Definition_20_Definition_20_Tight">St 1 so (KS, suché půdy na slunci), s odvozenými FS 1-2 so, M 1-2 so nebo SF 1-2 so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šlahouny</text:p>
      <text:p text:style-name="Definition_20_Term_20_Tight">Množení - poznámka</text:p>
      <text:p text:style-name="Definition_20_Definition_20_Tight">osivo (0.5 g k dopěstování tisíce rostlin) vzchází na světle; také řízky upravené z apikálních částí stolonů s vyvíjejícími se růžicemi</text:p>
      <text:p text:style-name="Definition_20_Term_20_Tight">Mezihrnky</text:p>
      <text:p text:style-name="Definition_20_Definition_20_Tight">3-4 cm buňky sadbovače - zakořenění řízků nebo výsevy (2-3 semena pro buňku), popř. přepichování ve (2.) 4. týdnu po výsevu</text:p>
      <text:p text:style-name="Definition_20_Term_20_Tight">Konečné hrnky</text:p>
      <text:p text:style-name="Definition_20_Definition_20_Tight">8-10 cm (jediný zakořenělý řízek), 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vernalizace 5°C po dobu 12-15 týdnů) podporuje květní tvorbu i tvorbu stolonů</text:p>
      <text:p text:style-name="Definition_20_Term_20_Tight">Doba kultivace</text:p>
      <text:p text:style-name="Definition_20_Definition_20_Tight">expedice schopné rostliny po 12-14 týdnech</text:p>
      <text:p text:style-name="Definition_20_Term_20_Tight">Odrůdy</text:p>
      <text:p text:style-name="Definition_20_Definition_20_Tight">zlatožluté ´Goldie´, ´Aurea´ (´Maynar Gold´), ´Atoga´ (´Golden Fleece´), bledě žluté ´Moonlight´ a ´Primrose Beauty´, vesměs kompaktnější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 (1994): A performance report of cultivated Yarrows (Achillea). Plant Evaluation Notes, Chicago Bot.Garden 5:1-4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MDZfMjI3X19VaGVyX0FjaGlsbGVhX3RvbWVudG9zYV9rdnlfdGVuc3R2Xy5KUEciXV0?sha=1734a32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DZfNjMxX19VaGVyX0FjaGlsbGVhX3RvbWVudG9zYS5KUEciXV0?sha=738f01f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