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x cinerea</text:h>
      <text:p text:style-name="Definition_20_Term_20_Tight">Název taxonu</text:p>
      <text:p text:style-name="Definition_20_Definition_20_Tight">Spiraea x cinerea</text:p>
      <text:p text:style-name="Definition_20_Term_20_Tight">Vědecký název taxonu</text:p>
      <text:p text:style-name="Definition_20_Definition_20_Tight">Spiraea x cinerea</text:p>
      <text:p text:style-name="Definition_20_Term_20_Tight">Jména autorů, kteří taxon popsali</text:p>
      <text:p text:style-name="Definition_20_Definition_20_Tight">
        <text:a xlink:type="simple" xlink:href="/taxon-authors/319" office:name="">
          <text:span text:style-name="Definition">Zabel</text:span>
        </text:a>
      </text:p>
      <text:p text:style-name="Definition_20_Term_20_Tight">Odrůda</text:p>
      <text:p text:style-name="Definition_20_Definition_20_Tight">´Grefsheim´</text:p>
      <text:p text:style-name="Definition_20_Term_20_Tight">Český název</text:p>
      <text:p text:style-name="Definition_20_Definition_20_Tight">tavolník popelavý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84" office:name="">
          <text:span text:style-name="Definition">Rosaceae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původ neznámý, možná Čína, (S. cana × S. hypericifolia)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 keř 1,5 m vysoký nebo i vyšší</text:p>
      <text:p text:style-name="Definition_20_Term_20_Tight">Výhony</text:p>
      <text:p text:style-name="Definition_20_Definition_20_Tight">výhony plstnatě chlupaté, letorosty hranaté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podlouhlé až kopinaté, 25-35 mm, špičaté až zašpičatělé, celokrajné nebo na špici s 1-2 zuby, na rubu hedvábitě plstnaté</text:p>
      <text:p text:style-name="Definition_20_Term_20_Tight">Květenství</text:p>
      <text:p text:style-name="Definition_20_Definition_20_Tight">květy v malých přisedlých okolících na špicích výhonů a ve stopkatých okolících u bází větévek</text:p>
      <text:p text:style-name="Definition_20_Term_20_Tight">Květy</text:p>
      <text:p text:style-name="Definition_20_Definition_20_Tight">květy čistě bílé, korunní lístky delší než tyčinky</text:p>
      <text:p text:style-name="Definition_20_Term_20_Tight">Plody</text:p>
      <text:p text:style-name="Definition_20_Definition_20_Tight">měchýřky pukající břišním švem</text:p>
      <text:h text:style-name="Heading_20_4" text:outline-level="4">Doba zrání</text:h>
      <text:p text:style-name="Definition_20_Term_20_Tight">Začátek doby zrání</text:p>
      <text:p text:style-name="Definition_20_Definition_20_Tight">Duben</text:p>
      <text:p text:style-name="Definition_20_Term_20_Tight">Konec doby zrání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I-II (III)</text:p>
      <text:p text:style-name="Definition_20_Term_20_Tight">Faktor vody</text:p>
      <text:p text:style-name="Definition_20_Definition_20_Tight">snese sušší půdy</text:p>
      <text:p text:style-name="Definition_20_Term_20_Tight">Faktor půdy</text:p>
      <text:p text:style-name="Definition_20_Definition_20_Tight">nenáročná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IV-V - květ</text:p>
      <text:p text:style-name="Definition_20_Term_20_Tight">Použití</text:p>
      <text:p text:style-name="Definition_20_Definition_20_Tight">v době květu velmi efektní, jako solitera nebo na okrajích skupin či v živém plotu, snáší znečištěné ovzduší</text:p>
      <text:h text:style-name="Heading_20_4" text:outline-level="4">Množení</text:h>
      <text:p text:style-name="Definition_20_Term_20_Tight">Množení</text:p>
      <text:p text:style-name="Definition_20_Definition_20_Tight">Řízkování, Bylinné řízky a Dřevité řízky</text:p>
      <text:p text:style-name="Definition_20_Term_20_Tight">Množení - poznámka</text:p>
      <text:p text:style-name="Definition_20_Definition_20_Tight">množíme převážně zelenými či dřevitými řízky</text:p>
      <text:p text:style-name="Definition_20_Term_20_Tight">Odrůdy</text:p>
      <text:p text:style-name="Definition_20_Definition_20_Tight">´Grefsheim´ - 1,5 m, větve půvabně převisají, kvete bíle a velmi bohatě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