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Grossularia uva crispa ´Triumphant´</text:h>
      <text:p text:style-name="Definition_20_Term_20_Tight">Název taxonu</text:p>
      <text:p text:style-name="Definition_20_Definition_20_Tight">Grossularia uva crispa ´Triumphant´</text:p>
      <text:p text:style-name="Definition_20_Term_20_Tight">Vědecký název taxonu</text:p>
      <text:p text:style-name="Definition_20_Definition_20_Tight">Grossularia uva crispa</text:p>
      <text:p text:style-name="Definition_20_Term_20_Tight">Jména autorů, kteří taxon popsali</text:p>
      <text:p text:style-name="Definition_20_Definition_20_Tight">
        <text:a xlink:type="simple" xlink:href="/taxon-authors/10" office:name="">
          <text:span text:style-name="Definition">(L.) Mill.</text:span>
        </text:a>
      </text:p>
      <text:p text:style-name="Definition_20_Term_20_Tight">Odrůda</text:p>
      <text:p text:style-name="Definition_20_Definition_20_Tight">´Triumphant´</text:p>
      <text:p text:style-name="Definition_20_Term_20_Tight">Český název</text:p>
      <text:p text:style-name="Definition_20_Definition_20_Tight">srstka obecná</text:p>
      <text:p text:style-name="Definition_20_Term_20_Tight">Synonyma (zahradnicky používaný název)</text:p>
      <text:p text:style-name="Definition_20_Definition_20_Tight">´Gelbe Triumphbeere´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neznámý</text:p>
      <text:h text:style-name="Heading_20_4" text:outline-level="4">Zařazení</text:h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keř: polovzpřímený, nepoléhavý</text:p>
      <text:p text:style-name="Definition_20_Term_20_Tight">Pupeny</text:p>
      <text:p text:style-name="Definition_20_Definition_20_Tight">vejčité, velké, špičaté, 4-6 mm dlouhé a 2 mm tlusté, světle hnědé barvy</text:p>
      <text:p text:style-name="Definition_20_Term_20_Tight">Listy</text:p>
      <text:p text:style-name="Definition_20_Definition_20_Tight">velké, středně zelené, hladké, lesklé</text:p>
      <text:p text:style-name="Definition_20_Term_20_Tight">Květy</text:p>
      <text:p text:style-name="Definition_20_Definition_20_Tight">obojetné, pětičetné, kalichovit tvar, nápadně větší, korunní plátky bílé, vysoké, kuželovitého tvaru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velké až velké (5,8 g), elipsovité až protáhlé, lysé s výraznou žilnatinou, zlatožluté, velmi dobré</text:p>
      <text:p text:style-name="Definition_20_Term_20_Tight">Možnost záměny taxonu (+ rozlišující rozhodný znak)</text:p>
      <text:p text:style-name="Definition_20_Definition_20_Tight">Elipsoidní tvar, střední velikost a zlatožlutá barva plodů v konzumní zralosti, řidší, menší, polokulovitý habitus korun, velký list s úzkými zářezy a překrývajícími se laloky.</text:p>
      <text:h text:style-name="Heading_20_4" text:outline-level="4">Doba kvetení</text:h>
      <text:p text:style-name="Definition_20_Term_20_Tight">Doba kvetení - poznámka</text:p>
      <text:p text:style-name="Definition_20_Definition_20_Tight">raná až středně raná, od 6. do 18. dubna</text:p>
      <text:h text:style-name="Heading_20_4" text:outline-level="4">Doba zrání</text:h>
      <text:p text:style-name="Definition_20_Term_20_Tight">Doba zrání - poznámka</text:p>
      <text:p text:style-name="Definition_20_Definition_20_Tight">středně raná, polovina července</text:p>
      <text:h text:style-name="Heading_20_4" text:outline-level="4">Nároky na stanoviště</text:h>
      <text:p text:style-name="Definition_20_Term_20_Tight">Faktor tepla</text:p>
      <text:p text:style-name="Definition_20_Definition_20_Tight">mrazy snáší dobře</text:p>
      <text:p text:style-name="Definition_20_Term_20_Tight">Faktor půdy</text:p>
      <text:p text:style-name="Definition_20_Definition_20_Tight">nejlépe lehčí půdy s dostatečnou zásobou organických látek, v těžších půdách trpí okrajovým zasycháním listů</text:p>
      <text:h text:style-name="Heading_20_4" text:outline-level="4">Agrotechnické vlastnosti a požadavky</text:h>
      <text:p text:style-name="Definition_20_Term_20_Tight">Řez</text:p>
      <text:p text:style-name="Definition_20_Definition_20_Tight">vhodnější je pravidelný prosvětlovací řez</text:p>
      <text:p text:style-name="Definition_20_Term_20_Tight">Podnož</text:p>
      <text:p text:style-name="Definition_20_Definition_20_Tight">meruzalka zlatá</text:p>
      <text:h text:style-name="Heading_20_4" text:outline-level="4">Užitné vlastnosti</text:h>
      <text:p text:style-name="Definition_20_Term_20_Tight">Použití</text:p>
      <text:p text:style-name="Definition_20_Definition_20_Tight">konzervace, stolní ovoce, kompotování, džemy</text:p>
      <text:p text:style-name="Definition_20_Term_20_Tight">Choroby a škůdci</text:p>
      <text:p text:style-name="Definition_20_Definition_20_Tight">vysoce odolná proti padlí, středně odolná proti antraknóze</text:p>
      <text:p text:style-name="Definition_20_Term_20_Tight">Růstové i jiné druhově specifické vlastnosti</text:p>
      <text:p text:style-name="Definition_20_Definition_20_Tight">středně vzrůstná odrůda</text:p>
      <text:p text:style-name="Definition_20_Term_20_Tight">Plodnost</text:p>
      <text:p text:style-name="Definition_20_Definition_20_Tight">brzká, velká, pravidelná (2,3-3,5 kg/strom, 4,5-5,0 kg/keř)</text:p>
      <text:h text:style-name="Heading_20_4" text:outline-level="4">Množení</text:h>
      <text:p text:style-name="Definition_20_Term_20_Tight">Množení</text:p>
      <text:p text:style-name="Definition_20_Definition_20_Tight">Bylinné řízky, Dřevité řízky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Výkonná odrůda využívaná ve velkovýrobě k produkci plodů pro konzervárenské zpracování, u drobných pěstitelů jako stolní ovoce i ke kompotování a přípravě džemů. Nejlepší plody jsou dosahovány v lehčích humózních půdách.</text:p>
      <text:h text:style-name="Heading_20_4" text:outline-level="4">Grafické přílohy</text:h>
      <text:p text:style-name="First_20_paragraph">
        <text:a xlink:type="simple" xlink:href="http://www.taxonweb.cz/media/W1siZiIsIjIwMTMvMDYvMTMvMDVfNTFfMDBfOTQ4X2dvZ29sa292YV9Hcm9zc3VsYXJpYV91dmFfY3Jpc3BhX1RyaXVtcGhhbnRfX3Bsb2R5MS5qcGciXV0?sha=95829003" office:name="">
          <text:span text:style-name="Definition">
            <draw:frame svg:width="399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FfMDFfMjg4X2dvZ29sa292YV9Hcm9zc3VsYXJpYV91dmFfY3Jpc3BhX1RyaXVtcGhhbnRfX3Bsb2R5Mi5qcGciXV0?sha=75013155" office:name="">
          <text:span text:style-name="Definition">
            <draw:frame svg:width="384pt" svg:height="288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