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´Matčino´</text:h>
      <text:p text:style-name="Definition_20_Term_20_Tight">Název taxonu</text:p>
      <text:p text:style-name="Definition_20_Definition_20_Tight">Malus domestica ´Matčino´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´Matčino´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´Nonnetit´, ´Mother´,´Mutterapfel´, ´Gardener´s Apple´, ´Queen Mary´, ´Queen Anne´, ´Mother of America´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Boston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vysoce kulovitá, zahuštěná tlustými dlouhými letorosty</text:p>
      <text:p text:style-name="Definition_20_Term_20_Tight">Pupeny</text:p>
      <text:p text:style-name="Definition_20_Definition_20_Tight">listové pupeny jsou malé, široce kuželovité, tupé, přisedlé, ochmýřené, květní pupeny jsou velké, vejčité až kuželovité, hnědočervené, ochmýřené</text:p>
      <text:p text:style-name="Definition_20_Term_20_Tight">Listy</text:p>
      <text:p text:style-name="Definition_20_Definition_20_Tight">středně velké až větší, oválně vejčité, temně zelené, lesklé, naspodu lysé</text:p>
      <text:p text:style-name="Definition_20_Term_20_Tight">Květy</text:p>
      <text:p text:style-name="Definition_20_Definition_20_Tight">středně velké až menší, mírně miskovité až ploché, korunní plátky eliptické až oválné, nepravidelně zvlněné, blizna na úrovni prašníků; dobrý opylovač, vhodní opylovači jsou odrůdy ´Jonathan´, ´Ontario´, ´Starkrimson Delicious´, ´Melrose´, ´Golden Delicious´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(130-165 g), kulovitě kuželovité s žebry, zelenožluté s 30-70% karmínovým mramorováním, nasládlé, s nápadnou vůní, středně šťavnaté, moučnatí</text:p>
      <text:p text:style-name="Definition_20_Term_20_Tight">Možnost záměny taxonu (+ rozlišující rozhodný znak)</text:p>
      <text:p text:style-name="Definition_20_Definition_20_Tight">Habitus koruny, špatné obrůstání větví, barva výhonů a staršího dřeva, vzhled plodů (častý svalec), jejich vůně, chuť a doba zrání.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Vánoc), podzimní až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poloh, malá mrazuodolnost, květy jsou středně citlivé na pozdní jarní mrazy</text:p>
      <text:p text:style-name="Definition_20_Term_20_Tight">Faktor vody</text:p>
      <text:p text:style-name="Definition_20_Definition_20_Tight">nevhodná na zamokřené půdy, kde trpí rakovinou</text:p>
      <text:p text:style-name="Definition_20_Term_20_Tight">Faktor půdy</text:p>
      <text:p text:style-name="Definition_20_Definition_20_Tight">nenáročná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kmenné tvary, vřetenovitý zákrsek, zákrsek, čtvrtkmen</text:p>
      <text:p text:style-name="Definition_20_Term_20_Tight">Řez</text:p>
      <text:p text:style-name="Definition_20_Definition_20_Tight">nutný přiměřený prosvětlovací řez</text:p>
      <text:p text:style-name="Definition_20_Term_20_Tight">Podnož</text:p>
      <text:p text:style-name="Definition_20_Definition_20_Tight">J-TE-E, J-TE-H, J-OH-A, M 9, M 26, M 4, M 7, MM 106</text:p>
      <text:h text:style-name="Heading_20_4" text:outline-level="4">Užitné vlastnosti</text:h>
      <text:p text:style-name="Definition_20_Term_20_Tight">Choroby a škůdci</text:p>
      <text:p text:style-name="Definition_20_Definition_20_Tight">středně citlivá ke strupovitosti a padlí, citlivá vůči rakovině, častým škůdcem je vlnatka krvavá (Eriosoma lanigerum)</text:p>
      <text:p text:style-name="Definition_20_Term_20_Tight">Růstové i jiné druhově specifické vlastnosti</text:p>
      <text:p text:style-name="Definition_20_Definition_20_Tight">růst středně bujný, v plodnosti slabší</text:p>
      <text:p text:style-name="Definition_20_Term_20_Tight">Plodnost</text:p>
      <text:p text:style-name="Definition_20_Definition_20_Tight">středně pozdní, střední a při probírce pravidelná, 9-13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má vedle předností i závažné nedostatky. Dosti ustoupila z produkčního pěstování. Hlavně se cení jako výborné vánoční jablko.</text:p>
      <text:h text:style-name="Heading_20_4" text:outline-level="4">Grafické přílohy</text:h>
      <text:p text:style-name="First_20_paragraph">
        <text:a xlink:type="simple" xlink:href="http://www.taxonweb.cz/media/W1siZiIsIjIwMTMvMDYvMTMvMDVfNTBfMzlfNDUwX2dvZ29sa292YV9NYWx1c19kb21lc3RpY2FfTWF0X2lub19fcGxvZHkxLmpwZyJdXQ?sha=230b9c5f" office:name="">
          <text:span text:style-name="Definition">
            <draw:frame svg:width="640pt" svg:height="48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MzlfNDk4X2dvZ29sa292YV9NYWx1c19kb21lc3RpY2FfTWF0X2lub19fcGxvZHkyLmpwZyJdXQ?sha=e3934546" office:name="">
          <text:span text:style-name="Definition">
            <draw:frame svg:width="134pt" svg:height="8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