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´Favorit´</text:h>
      <text:p text:style-name="Definition_20_Term_20_Tight">Název taxonu</text:p>
      <text:p text:style-name="Definition_20_Definition_20_Tight">Prunus cerasus ´Favorit´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´Favorit´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´M 24´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křížení ´Pándy´x ´Montreuill´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vysoké, kulovité, hustší koruny</text:p>
      <text:p text:style-name="Definition_20_Term_20_Tight">Listy</text:p>
      <text:p text:style-name="Definition_20_Definition_20_Tight">středně velké, opakvejčité až eliptické, velmi lesklé, tmavě zelené</text:p>
      <text:p text:style-name="Definition_20_Term_20_Tight">Květy</text:p>
      <text:p text:style-name="Definition_20_Definition_20_Tight">středně velké (28 mm), po 3-4 v květenství, korunní plátky bílé, kulaté, miskovitě prohloubené, blizna na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 (amarelky), velké (až 6 g), zploštěle kulovité, velmi šťavnaté (málo barví), světle červené, dužnina měkká, řidší, rozplývavá, velmi šťavnatá, aromatická, velmi dobrá</text:p>
      <text:p text:style-name="Definition_20_Term_20_Tight">Možnost záměny taxonu (+ rozlišující rozhodný znak)</text:p>
      <text:p text:style-name="Definition_20_Definition_20_Tight">Habitus koruny, květ, doba zrání,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zraje ve 4. třešňovém týdnu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mrazu, pupeny a květy nezmrzají</text:p>
      <text:p text:style-name="Definition_20_Term_20_Tight">Faktor vody</text:p>
      <text:p text:style-name="Definition_20_Definition_20_Tight">nesnáší vyšší hladinu podzemní vody (stromy pak trpí klejotokem), plody v deštivém období nepraskají</text:p>
      <text:p text:style-name="Definition_20_Term_20_Tight">Faktor půdy</text:p>
      <text:p text:style-name="Definition_20_Definition_20_Tight">nejlépe půdy zásobené živinami,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či polokmen, ovocné stěny</text:p>
      <text:p text:style-name="Definition_20_Term_20_Tight">Řez</text:p>
      <text:p text:style-name="Definition_20_Definition_20_Tight">vyžaduje důsledný výchovný řez v prvních letech po výsadbě, na udržovací řez není náročná, snáší dobře zmlazení</text:p>
      <text:p text:style-name="Definition_20_Term_20_Tight">Podnož</text:p>
      <text:p text:style-name="Definition_20_Definition_20_Tight">ptáčnice, mahalebka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až málo odolná proti monilióze</text:p>
      <text:p text:style-name="Definition_20_Term_20_Tight">Růstové i jiné druhově specifické vlastnosti</text:p>
      <text:p text:style-name="Definition_20_Definition_20_Tight">růst bujný, později středně bujný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málo vhodná do větších výsadeb, hlavně patří do zahrádek. Plody jsou vhodné především pro přímý konzum.</text:p>
      <text:h text:style-name="Heading_20_4" text:outline-level="4">Grafické přílohy</text:h>
      <text:p text:style-name="First_20_paragraph">
        <text:a xlink:type="simple" xlink:href="http://www.taxonweb.cz/media/W1siZiIsIjIwMTMvMDYvMTMvMDVfNTBfMTdfNzYyX2dvZ29sa292YV9QcnVudXNfY2VyYXN1c19GYXZvcml0X19wbG9keS5qcGciXV0?sha=bf5c3dcd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