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Acer platanoides</text:h>
      <text:p text:style-name="Definition_20_Term_20_Tight">Název taxonu</text:p>
      <text:p text:style-name="Definition_20_Definition_20_Tight">Acer platanoides</text:p>
      <text:p text:style-name="Definition_20_Term_20_Tight">Vědecký název taxonu</text:p>
      <text:p text:style-name="Definition_20_Definition_20_Tight">Acer platanoides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javor mléč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ssp. platanoides, ssp. Turkestanicum</text:p>
      <text:p text:style-name="Definition_20_Term_20_Tight">Nadřazená kategorie</text:p>
      <text:p text:style-name="Definition_20_Definition_20_Tight">
        <text:a xlink:type="simple" xlink:href="/t/2205" office:name="">
          <text:span text:style-name="Definition">Acer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dorůstající výšek mezi 25 a 30 m, s hustou vejčitou až kulovitou korunou, často vysoko nasazenou</text:p>
      <text:p text:style-name="Definition_20_Term_20_Tight">Kořen</text:p>
      <text:p text:style-name="Definition_20_Definition_20_Tight">srdčitý až kotevní</text:p>
      <text:p text:style-name="Definition_20_Term_20_Tight">Výhony</text:p>
      <text:p text:style-name="Definition_20_Definition_20_Tight">lysé, leskle hnědé, zelené, nebo červenohnědé</text:p>
      <text:p text:style-name="Definition_20_Term_20_Tight">Pupeny</text:p>
      <text:p text:style-name="Definition_20_Definition_20_Tight">vejčité nebo kulovitě vejčité, leskle červenohnědé, šupiny lysé, kýlnaté, listové jizvy se navzájem dotýkají</text:p>
      <text:p text:style-name="Definition_20_Term_20_Tight">Listy</text:p>
      <text:p text:style-name="Definition_20_Definition_20_Tight">blanité, celokrajné, 8-12 cm dlouhé a o něco širší, 5-7 laločné (vyjimečně 3 laloky), laloky zaříznuty až do poloviny čepele, ostře protáhle ukončené, prostřední lalok nese pár ostře zakončených zůbů, báze srdčitá nebo mělce srdčitá, líc sytě svěže zelený, lysý, rub je stejně zbarvený a většinou lysý, až na chomáče chlupů v úhlech nervů, řapík 5-15 cm dlouhý, často načervenalý, lysý, mléčí</text:p>
      <text:p text:style-name="Definition_20_Term_20_Tight">Květenství</text:p>
      <text:p text:style-name="Definition_20_Definition_20_Tight">krátký lysý chocholík obklopený naspodu vejčitými, světlezelenými pupenovými šupinami</text:p>
      <text:p text:style-name="Definition_20_Term_20_Tight">Květy</text:p>
      <text:p text:style-name="Definition_20_Definition_20_Tight">jednodomé, pětičetné, žlutozelené se zřetelnými nervy,</text:p>
      <text:p text:style-name="Definition_20_Term_20_Tight">Plody</text:p>
      <text:p text:style-name="Definition_20_Definition_20_Tight">nažky 4-6 cm dlouhé, zcela lysé, křídla uspořádána vodorovně, oříšky ploché</text:p>
      <text:p text:style-name="Definition_20_Term_20_Tight">Kůra a borka</text:p>
      <text:p text:style-name="Definition_20_Definition_20_Tight">v mládí hladká, šedohnědá, ve stáří černavá drobně podélně brázditá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krátce před rašením listů na přelomu dubna a května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Říjen</text:p>
      <text:p text:style-name="Definition_20_Term_20_Tight">Doba zrání - poznámka</text:p>
      <text:p text:style-name="Definition_20_Definition_20_Tight">semeno dozrává koncem srpna, opadává až v říjnu hromadně po prvních mrazech</text:p>
      <text:h text:style-name="Heading_20_4" text:outline-level="4">Nároky na stanoviště</text:h>
      <text:p text:style-name="Definition_20_Term_20_Tight">Faktor světla</text:p>
      <text:p text:style-name="Definition_20_Definition_20_Tight">slunné stanoviště až střídání světla a stínu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oblasti I-III, vyjímečně IV, teplomilný</text:p>
      <text:p text:style-name="Definition_20_Term_20_Tight">Faktor vody</text:p>
      <text:p text:style-name="Definition_20_Definition_20_Tight">vyhovující je dostatečné množství vláhy, na hlubších půdách dosti odolný suchu</text:p>
      <text:p text:style-name="Definition_20_Term_20_Tight">Faktor půdy</text:p>
      <text:p text:style-name="Definition_20_Definition_20_Tight">ideální živinami dobře zásobené půdy, většinou slabě kyselých až alkalických s dostatečným množstvím vzduchu a vláhy v půdě, a průměrnými teplotami, prosperuje od místy vysušených až po čerstvé půdy</text:p>
      <text:p text:style-name="Definition_20_Term_20_Tight">Faktor půdy - poznámka</text:p>
      <text:p text:style-name="Definition_20_Definition_20_Tight">dřevina s velkou tolerancí k ekologickým faktorům, nevyhovující jsou lehké písčité a hlinité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zlatožluté, přes oranžovou, růžovou až po karmínově červenou, barví v polovině října, a s příchodem prvních mrazíků rychle opadává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skupiny, solitéry, součást porostů, dřevina sloužící, v některých případech také kosterní, v oblastech pahorkatin významný alejový strom</text:p>
      <text:p text:style-name="Definition_20_Term_20_Tight">Růstové i jiné druhově specifické vlastnosti</text:p>
      <text:p text:style-name="Definition_20_Definition_20_Tight">strom s vejčitou až kulovitou korunou, nádherné podzimní zbarvení, husté olistění, odolnost vůči nejrůznějším faktorům</text:p>
      <text:h text:style-name="Heading_20_4" text:outline-level="4">Množení</text:h>
      <text:p text:style-name="Definition_20_Term_20_Tight">Množení</text:p>
      <text:p text:style-name="Definition_20_Definition_20_Tight">Přímý výsev, Očkování, Očkování - Na bdící očko, Roubování a Roubování - Kopulace</text:p>
      <text:p text:style-name="Definition_20_Term_20_Tight">Množení - poznámka</text:p>
      <text:p text:style-name="Definition_20_Definition_20_Tight">očkování a letní roubování především u kultivarů, očkování na zakořenělé podnože ve volné půdě, roubování ve volné půdě jen kopulací časně na jaře na rouby řezanými v prosinci</text:p>
      <text:p text:style-name="Definition_20_Term_20_Tight">Odrůdy</text:p>
      <text:p text:style-name="Definition_20_Definition_20_Tight">asi 150: ´Crimson King´ - listy purpurově červené, stromek velikosti do 12 m, ´Dissectum´ - hluboce stříhaný list, hnědo červeně rašící, později zelená, ´Reitengachii´ - 15 m výšky, mladé listy jsou karmínově červené později přechází do tmavě zelené, ´Superform´ - rychle rostoucí, 20-22 m výšky, s průběžným kmenem, do uličních stromořadí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