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microcarpa</text:h>
      <text:p text:style-name="Definition_20_Term_20_Tight">Název taxonu</text:p>
      <text:p text:style-name="Definition_20_Definition_20_Tight">Ficus microcarpa</text:p>
      <text:p text:style-name="Definition_20_Term_20_Tight">Vědecký název taxonu</text:p>
      <text:p text:style-name="Definition_20_Definition_20_Tight">Ficus microcarpa</text:p>
      <text:p text:style-name="Definition_20_Term_20_Tight">Jména autorů, kteří taxon popsali</text:p>
      <text:p text:style-name="Definition_20_Definition_20_Tight">
        <text:a xlink:type="simple" xlink:href="/taxon-authors/36" office:name="">
          <text:span text:style-name="Definition">Linn.fil. (1782)</text:span>
        </text:a>
      </text:p>
      <text:p text:style-name="Definition_20_Term_20_Tight">Odrůda</text:p>
      <text:p text:style-name="Definition_20_Definition_20_Tight">´Panda´</text:p>
      <text:p text:style-name="Definition_20_Term_20_Tight">Český název</text:p>
      <text:p text:style-name="Definition_20_Definition_20_Tight">fíkovník drobnoplodý</text:p>
      <text:p text:style-name="Definition_20_Term_20_Tight">Synonyma (zahradnicky používaný název)</text:p>
      <text:p text:style-name="Definition_20_Definition_20_Tight">Ficus nitida Hort. (non Thunb., quod F. benjamina est!)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crassifolia (Shieh.) Liao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 a Polynézská oblast</text:p>
      <text:p text:style-name="Definition_20_Term_20_Tight">Biogeografické regiony - poznámka</text:p>
      <text:p text:style-name="Definition_20_Definition_20_Tight">z Indie a Myanmaru přes Indočínu, Sundy a Novou Guineu po Austrálii (Queensland) a Karolíny; invazívně zplaňuje po celých tropech</text:p>
      <text:h text:style-name="Heading_20_4" text:outline-level="4">Zařazení</text:h>
      <text:p text:style-name="Definition_20_Term_20_Tight">Fytocenologický původ</text:p>
      <text:p text:style-name="Definition_20_Definition_20_Tight">petrochtofyt, kremnofyt, efylofyt, etalofyt - skaliska a pobřežní útesy, tropické monzunové lesy, mangrove a stálezelené křoviny do 1900 m</text:p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kompaktní nebo pnoucí keře (var. crassifolia, var. oluangpiensis) anebo stromy (var. microcarpa, var. pussilifolia) do 25 m vysoké</text:p>
      <text:p text:style-name="Definition_20_Term_20_Tight">Kořen</text:p>
      <text:p text:style-name="Definition_20_Definition_20_Tight">allorhizní systém u vysévaných rostlin z kořenů větvených a ztlustlých; k tomu četné rezavě zabarvené vzdušné kořeny, sílící v mnohakmenný podpůrný systém (banyan)</text:p>
      <text:p text:style-name="Definition_20_Term_20_Tight">Výhony</text:p>
      <text:p text:style-name="Definition_20_Definition_20_Tight">letorosty tenké (2-3 mm), nepřevisající, obvykle lysé s odlupujícím se peridermem, sivé, spirálně olistěné</text:p>
      <text:p text:style-name="Definition_20_Term_20_Tight">Listy</text:p>
      <text:p text:style-name="Definition_20_Definition_20_Tight">obvejčité nebo elipčité, krátce a tupě hrotnaté, kožovité, lysé a voskově lesklé, s větvenou, nepříliš výrazně rozlišenou nervaturou a bazálními voskodárnými žlázkami, palisty opadavé, blanité, lysé</text:p>
      <text:p text:style-name="Definition_20_Term_20_Tight">Květenství</text:p>
      <text:p text:style-name="Definition_20_Definition_20_Tight">drobná, přisedlá, globosní receptakula uzavírající květy (fíky), párovaná, s nevyniklými ostiolami, lysá, po uzrání žlutá, růžová nebo purpurová a bělavě tečkovaná</text:p>
      <text:p text:style-name="Definition_20_Term_20_Tight">Květy</text:p>
      <text:p text:style-name="Definition_20_Definition_20_Tight">drobné s masitými, bílými nebo načervenalými tepaly - samčí 3-4 četné s jedinou tyčinkou, samičí a hálkové často trojčetné a všechny v témže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vejčité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retusa L. (výhony přitiskle tm.hnědě pýřité, listy zaoblené), F. glaberima Bl. a F. callophylla Bl. (výhony s trvalým peridermem, početnější nervatura, delší palisty); v zahradnické praxi též s kultivary F. benjamina L. (F. nitida Thunb.!) s přepadavými výhony a listy dvouřadými, vejčitými, zpravidla protáhle hrotnatými.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déledobému uchování kvality u spotřebitele alespoň 2.0-4.0 klux; pod 0.5 klux shazování listů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řízky, Osní řízky a „in vitro“ (mikropropagace)</text:p>
      <text:p text:style-name="Definition_20_Term_20_Tight">Množení - poznámka</text:p>
      <text:p text:style-name="Definition_20_Definition_20_Tight">především vrcholové řízky s 3-5 listy - rychleji zakoření, rychleji rostou; výsevy k dopěstování kořenů (import z Yunnanu) pro tvar "Ginseng"</text:p>
      <text:p text:style-name="Definition_20_Term_20_Tight">Mezihrnky</text:p>
      <text:p text:style-name="Definition_20_Definition_20_Tight">řízky - multipack nebo hrnky 6 cm, přehrnkování do 9-10 cm mezihrnků anebo (v případě expedice malých rostlin)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okolo tuctu odrůd lišících se morfologií listů (´Moclame´, ´Russell´, ´Moah´, ´Green Gem´, ´Panda´, ´Westland´…) a variegátní ´Hawaii´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Z téměř 15.7 mil.prodaných fíkusů (VBN, 2010; pro porovnání: 29.8 mil. v roce 1990) připadá na F. microcarpa 1.8 mil. hrnků, avšak s více než třetinovým obratem (11.0 mil.eur z celk.32.4 mil.eur u rodu Ficus), což je dáno konjukturou relativně drahých “Ginseng“ tvarů (1.5 mil. hrnků). Nejprodávanější odrůda: ´Moclame´, historicky ´Westland´ a ´Hawaii´.</text:p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FfMTdfNTQ5X19VaGVyX0ZpY3VzX21pY3JvY2FycGFfUnVzc2VsbF8uSlBHIl1d?sha=e44b521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FfMTdfOTY3X19VaGVyX0ZpY3VzX21pY3JvY2FycGFfa29fZW55X0dpbnNlbmcuSlBHIl1d?sha=26e27ab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FfMThfMjkxX19VaGVyX0ZpY3VzX21pY3JvY2FycGFfc3lrb25pYS5KUEciXV0?sha=27506a4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FfMThfNjAwX19VaGVyX0ZpY3VzX21pY3JvY2FycGFfTW9jbGFtZV8uSlBHIl1d?sha=d6b495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FfMThfODc3X19VaGVyX0ZpY3VzX21pY3JvY2FycGFfRW1lcmFsZF9QcmluY2Vzc18uSlBHIl1d?sha=ea1922f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FfMTlfMTk1X19VaGVyX0ZpY3VzX21pY3JvY2FycGFfV2VzdGxhbmRfLkpQRyJdXQ?sha=e10b27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FfMTlfNTAzX19VaGVyX0ZpY3VzX21pY3JvY2FycGFfSGF3YWlpXy5KUEciXV0?sha=0d676b3b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FfMTlfNzg4X19VaGVyX0ZpY3VzX21pY3JvY2FycGFfR3JlZW5fSmFkZV8uSlBHIl1d?sha=5832839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EvMDIvMTAvMjJfMjVfMDdfMjMzXzEwMC5KUEciXV0?sha=8a82b888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EvMDIvMTAvMjJfMjVfMDhfNTkzXzM2NS5KUEciXV0?sha=bcb05bc9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