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Bergenia x smithii</text:h>
      <text:p text:style-name="Definition_20_Term_20_Tight">Název taxonu</text:p>
      <text:p text:style-name="Definition_20_Definition_20_Tight">Bergenia x smithii</text:p>
      <text:p text:style-name="Definition_20_Term_20_Tight">Vědecký název taxonu</text:p>
      <text:p text:style-name="Definition_20_Definition_20_Tight">Bergenia x smithii</text:p>
      <text:p text:style-name="Definition_20_Term_20_Tight">Jména autorů, kteří taxon popsali</text:p>
      <text:p text:style-name="Definition_20_Definition_20_Tight">
        <text:a xlink:type="simple" xlink:href="/taxon-authors/248" office:name="">
          <text:span text:style-name="Definition">Engler &amp; Irmscher</text:span>
        </text:a>
      </text:p>
      <text:p text:style-name="Definition_20_Term_20_Tight">Odrůda</text:p>
      <text:p text:style-name="Definition_20_Definition_20_Tight">´Margery Fish´</text:p>
      <text:p text:style-name="Definition_20_Term_20_Tight">Český název</text:p>
      <text:p text:style-name="Definition_20_Definition_20_Tight">bergénie Schmithova</text:p>
      <text:p text:style-name="Definition_20_Term_20_Tight">Synonyma (zahradnicky používaný název)</text:p>
      <text:p text:style-name="Definition_20_Definition_20_Tight">Bergenia x newryensis Yeo.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320" office:name="">
          <text:span text:style-name="Definition">Saxifragaceae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říše, Cirkumboreální oblast, Atlanticko-eurosibiřská oblast a Čínsko-japonská oblast</text:p>
      <text:p text:style-name="Definition_20_Term_20_Tight">Biogeografické regiony - poznámka</text:p>
      <text:p text:style-name="Definition_20_Definition_20_Tight">zahradní hybrid - uvedené fytochoriony se vztahují k rodičovským druhům B. crassifolia (Haw.) Sternb. a B. purpurascens (Hook.&amp; Thoms.) Engl.</text:p>
      <text:h text:style-name="Heading_20_4" text:outline-level="4">Zařazení</text:h>
      <text:p text:style-name="Definition_20_Term_20_Tight">Fytocenologický původ</text:p>
      <text:p text:style-name="Definition_20_Definition_20_Tight">zahradní hybrid - rodičovské taxony především felofytní (suťoviště a kamenná moře v horách do 3000 m n.m).</text:p>
      <text:p text:style-name="Definition_20_Term_20_Tight">Pěstitelská skupina</text:p>
      <text:p text:style-name="Definition_20_Definition_20_Tight">Trvalka stálezelená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 - divoce rostoucí trvalka</text:p>
      <text:h text:style-name="Heading_20_4" text:outline-level="4">Popisné a identifikační znaky</text:h>
      <text:p text:style-name="Definition_20_Term_20_Tight">Habitus</text:p>
      <text:p text:style-name="Definition_20_Definition_20_Tight">trsnatě polštářovitá trvalka s robustními růžicemi, asi 0.2 m (za květu až 0.5 m) vysoká</text:p>
      <text:p text:style-name="Definition_20_Term_20_Tight">Kořen</text:p>
      <text:p text:style-name="Definition_20_Definition_20_Tight">adventivní, ze silných, kompaktně větvených oddenků</text:p>
      <text:p text:style-name="Definition_20_Term_20_Tight">Výhony</text:p>
      <text:p text:style-name="Definition_20_Definition_20_Tight">plazivé oddenky, silné a masité, spirálně olistěné, s hnědopurpurovými zbytky starých listů na nodech</text:p>
      <text:p text:style-name="Definition_20_Term_20_Tight">Listy</text:p>
      <text:p text:style-name="Definition_20_Definition_20_Tight">obvejčitě elipčité, masitě kožovité, lysé, často hodně přes 0.1 m široké, se zvlněně zoubkatými a brvitými okraji, v zimě často purpurové, řapíky silné a pochvaté</text:p>
      <text:p text:style-name="Definition_20_Term_20_Tight">Květenství</text:p>
      <text:p text:style-name="Definition_20_Definition_20_Tight">zprvu kompaktně stažené, později latnatě rozvolněné vijany na silných, často purpurových stoncích s bělavým blanitým listenem</text:p>
      <text:p text:style-name="Definition_20_Term_20_Tight">Květy</text:p>
      <text:p text:style-name="Definition_20_Definition_20_Tight">oboupohlavné, synsepalní (kalichy přisedle žláznaté) a choripetalní s široce vejčitým a zvonkovitě sevřenými květními plátky, pětičetné, diplostemonické, růžové, zprvu poniklé, při dokvétání vzpřímené</text:p>
      <text:p text:style-name="Definition_20_Term_20_Tight">Plody</text:p>
      <text:p text:style-name="Definition_20_Definition_20_Tight">dvouchlopňové tobolky bez okrasné hodnoty</text:p>
      <text:p text:style-name="Definition_20_Term_20_Tight">Semena</text:p>
      <text:p text:style-name="Definition_20_Definition_20_Tight">početná, velmi drobná, temně hnědá</text:p>
      <text:p text:style-name="Definition_20_Term_20_Tight">Možnost záměny taxonu (+ rozlišující rozhodný znak)</text:p>
      <text:p text:style-name="Definition_20_Definition_20_Tight">odrůdy se vzhledem blíží jednomu či druhému z rodičovských druhů: liší se od B. crassifolia latami často žláznatými s květy více poniklými a zvonkovitě staženými, od B. purpurascens širšími, téměř okrouhlými listy a početnějšími květy</text:p>
      <text:p text:style-name="Definition_20_Term_20_Tight">Dlouhověkost</text:p>
      <text:p text:style-name="Definition_20_Definition_20_Tight">dlouhověká</text:p>
      <text:p text:style-name="Definition_20_Term_20_Tight">Doba rašení - poznámka</text:p>
      <text:p text:style-name="Definition_20_Definition_20_Tight">stálezelená, s novými listy vyvíjenými po odkvětu</text:p>
      <text:h text:style-name="Heading_20_4" text:outline-level="4">Doba kvetení</text:h>
      <text:p text:style-name="Definition_20_Term_20_Tight">Začátek doby kvetení</text:p>
      <text:p text:style-name="Definition_20_Definition_20_Tight">Březen</text:p>
      <text:p text:style-name="Definition_20_Term_20_Tight">Konec doby kvetení</text:p>
      <text:p text:style-name="Definition_20_Definition_20_Tight">Duben</text:p>
      <text:p text:style-name="Definition_20_Term_20_Tight">Remontování</text:p>
      <text:p text:style-name="Definition_20_Definition_20_Tight">✓</text:p>
      <text:p text:style-name="Definition_20_Term_20_Tight">Remontování - poznámka</text:p>
      <text:p text:style-name="Definition_20_Definition_20_Tight">příležitostně některé z odrůd (´Ballawley´, ´Opal´, ´Walter Kienli´)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stín</text:p>
      <text:p text:style-name="Definition_20_Definition_20_Tight">✓</text:p>
      <text:p text:style-name="Definition_20_Term_20_Tight">Faktor světla - poznámka</text:p>
      <text:p text:style-name="Definition_20_Definition_20_Tight">velmi přizpůsobivá, na plném slunci dlouhodobě jen za dostatku vody</text:p>
      <text:p text:style-name="Definition_20_Term_20_Tight">Faktor tepla</text:p>
      <text:p text:style-name="Definition_20_Definition_20_Tight">mrazuvzdorná do -36°C (USDA)</text:p>
      <text:p text:style-name="Definition_20_Term_20_Tight">Faktor vody</text:p>
      <text:p text:style-name="Definition_20_Definition_20_Tight">mesofyt</text:p>
      <text:p text:style-name="Definition_20_Term_20_Tight">Faktor půdy</text:p>
      <text:p text:style-name="Definition_20_Definition_20_Tight">propustná, dobře drenážováná, nepříliš vysýchavá zhruba z pětiny objemu jílovitá a další pětiny objemu organická složka, pH 5.4-7.0</text:p>
      <text:p text:style-name="Definition_20_Term_20_Tight">Faktor půdy - poznámka</text:p>
      <text:p text:style-name="Definition_20_Definition_20_Tight">za přiměřené dostupnosti vody přizpůsobivá jakémukoli půdnímu typu; vyvarovat se přehnojení dusíkem (slabé vybarvení, u kultur k řezu klesá trvanlivost květenství i listů)!</text:p>
      <text:h text:style-name="Heading_20_4" text:outline-level="4">Užitné vlastnosti</text:h>
      <text:p text:style-name="Definition_20_Term_20_Tight">Použití - pro trvalky</text:p>
      <text:p text:style-name="Definition_20_Definition_20_Tight">OPD - Okraj porostu dřevin, VPz - Volné plochy záhonového charakteru, KS - Kamenitá stanoviště (stanoviště s přítomností kamenů), A - Alpinum a Z - Záhon</text:p>
      <text:p text:style-name="Definition_20_Term_20_Tight">Použití - pro trvalky - poznámka</text:p>
      <text:p text:style-name="Definition_20_Definition_20_Tight">´Abendglocken´, ´Admiral´, ´Margery Fish´, ´Morgenröte´, ´Silberlicht´, ´Purpurglocken´, ´Schneekönigin´ a ´Walter Kienli´ osvědčené k řezu listů pro vazačství; -- AGM oceněny ´Silberlicht´, ´Wintermärchen´ a ´Eroica´</text:p>
      <text:p text:style-name="Definition_20_Term_20_Tight">Choroby a škůdci</text:p>
      <text:p text:style-name="Definition_20_Definition_20_Tight">rzi (Puccinia) a početné askomycety (Pilidium, Taphrina, Rhizoctonia, Phoma, Phytophtora, Pythium, Colletotrichum); ze škůdců lalokonosci (Otiorhynchus), můry (Acronicta, Orgyia), háďátka (Aphelenchoides, Dithylenchus) a plži (Deroceras, Arion).</text:p>
      <text:p text:style-name="Definition_20_Term_20_Tight">Růstové i jiné druhově specifické vlastnosti</text:p>
      <text:p text:style-name="Definition_20_Definition_20_Tight">oddenky vyrůstají nad povrch půdy: od třetího roku po výsadbě nutno nakrývat substrátem (nebo na zimu listím, slámou)</text:p>
      <text:p text:style-name="Definition_20_Term_20_Tight">Doporučený spon pro výsadbu</text:p>
      <text:p text:style-name="Definition_20_Definition_20_Tight">6-10 rostlin na m2; kultury k řezu květenství a listů rovněž 625 rostlin (0.4 x 0.4 m) pro ar</text:p>
      <text:h text:style-name="Heading_20_4" text:outline-level="4">Množení</text:h>
      <text:p text:style-name="Definition_20_Term_20_Tight">Množení</text:p>
      <text:p text:style-name="Definition_20_Definition_20_Tight">Osní řízky, Dělení trsů, Množení oddělky a „in vitro“ (mikropropagace)</text:p>
      <text:p text:style-name="Definition_20_Term_20_Tight">Množení - poznámka</text:p>
      <text:p text:style-name="Definition_20_Definition_20_Tight">dělení trsů v červenci a srpnu - oddělky se 2-3 výhony; oddenkové řízky - dopěstování v 10 cm hrnkách pod sklem</text:p>
      <text:p text:style-name="Definition_20_Term_20_Tight">Konečné hrnky</text:p>
      <text:p text:style-name="Definition_20_Definition_20_Tight">ve školkách zpravidla 12-16 cm kontejnery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exaktní data chybí, pravděpodobně dormantní typ květní indukce, nutná je vernalizace</text:p>
      <text:p text:style-name="Definition_20_Term_20_Tight">Doba kultivace</text:p>
      <text:p text:style-name="Definition_20_Definition_20_Tight">kvetení schopné 10-12 měsíců staré vernalizované rostliny; rychlení 16-18 týdnů pro expedici kvetocích rostlin v předjaří</text:p>
      <text:p text:style-name="Definition_20_Term_20_Tight">Odrůdy</text:p>
      <text:p text:style-name="Definition_20_Definition_20_Tight">řada odrůd s květy purpurovými (´Admiral´, ´Glockenturm´, ´Abendglut´, ´Morgenröte´), sytě růžovými (´Ballawley´, ´Sunningdale´, ´Rosi Klose´, ´Doppelganger´) nebo bělorůžovými (´Blickfang´, ´Morgenlicht´, ´Opal´, ´Oeschberg´, ´Schneekissen´ a mnohé další)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9" office:name="">
              <text:span text:style-name="Definition">Z 1: záhon 1 / ZF - Z - Akademická zahrada</text:span>
            </text:a>
          </text:p>
        </text:list-item>
        <text:list-item>
          <text:p text:style-name="P1">
            <text:a xlink:type="simple" xlink:href="/taxon-locations/398" office:name="">
              <text:span text:style-name="Definition">O 24 a: záhon mezi panelovou cestou a pařeništi / ZF - O - Experimentální zahrada - záhony (O 24a: ´Wintermärchen´, ´Sunningdale´, ´Illusion´, ´Bizet´, ´Abendglocken´, ´Eden´s Dark Margin´, ´Ballawley´, ´Schneekőnigin´)</text:span>
            </text:a>
          </text:p>
        </text:list-item>
      </text:list>
      <text:h text:style-name="Heading_20_4" text:outline-level="4">Ostatní</text:h>
      <text:p text:style-name="Definition_20_Term_20_Tight">VBN statistiky</text:p>
      <text:p text:style-name="Definition_20_Definition_20_Tight">prostřednictvím VBN každoročně prodáno jen něco málo přes 25 tisíc rostlin, téměř výhradně odrůdy ´Rotblum´</text:p>
      <text:p text:style-name="Definition_20_Term_20_Tight">Poznámka</text:p>
      <text:p text:style-name="Definition_20_Definition_20_Tight">nezaměňovat s Bergenia x schmidtii Silva-Tarouca, křížencem mezi B. crassifolia Fritsch a B. ciliata Sternb. s listy po okraji zubatě brvitými!</text:p>
      <text:p text:style-name="Definition_20_Term">Odkazy</text:p>
      <text:list text:style-name="L2">
        <text:list-item>
          <text:p text:style-name="P2">Yeo P.F. (1970): A revision of the genus Bergenia Moench. Kew Bulletin 20 (2): 113-148. - Yeo P.F. (1971): Cultivars of Bergenia in the British Isles. Baileya 9 (1): 20-28. - Laar H.J. van de (1973): Bergenia (keuringsraport). Dendroflora 10: 3-14. - Kre</text:p>
        </text:list-item>
        <text:list-item>
          <text:p text:style-name="P2">
            <text:a xlink:type="simple" xlink:href="https://botany.cz/cs/bergenia-smithii/" office:name="">
              <text:span text:style-name="Definition">https://botany.cz/cs/bergenia-smithii/</text:span>
            </text:a>
          </text:p>
        </text:list-item>
        <text:list-item>
          <text:p text:style-name="P2">
            <text:a xlink:type="simple" xlink:href="https://www.softsort.cz/app/#/taxon/139" office:name="">
              <text:span text:style-name="Definition">https://www.softsort.cz/app/#/taxon/139</text:span>
            </text:a>
          </text:p>
        </text:list-item>
        <text:list-item>
          <text:p text:style-name="P2">
            <text:a xlink:type="simple" xlink:href="https://www.softsort.cz/app/#/taxon/138" office:name="">
              <text:span text:style-name="Definition">https://www.softsort.cz/app/#/taxon/138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www.taxonweb.cz/media/W1siZiIsIjIwMTMvMDYvMTMvMDVfNDdfNDlfNTczX19VaGVyX0JlcmdlbmlhX3hfc21pdGhpaV9HbG9ja2VudHVybV8uSlBHIl1d?sha=6b741a82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TMvMDYvMTMvMDVfNDdfNTBfMjA4X19VaGVyX0JlcmdlbmlhX3hfc21pdGhpaV9UcmF1bV8uSlBHIl1d?sha=174307c8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TMvMDYvMTMvMDVfNDdfNTFfNDcyX19VaGVyX0JlcmdlbmlhX3hfc21pdGhpaV9XaW50ZXJtX3JjaGVuXy5KUEciXV0?sha=88828be7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TMvMDYvMTMvMDVfNDdfNTJfMTAyX19VaGVyX0JlcmdlbmlhX2RlbGF2YXlpX2t2X3RlbnN0dl8uSlBHIl1d?sha=a3fcf30e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TMvMDYvMTMvMDVfNDdfNTJfNzMxX19VaGVyX0JlcmdlbmlhX3hfc21pdGhpaV9NYXJnYXJldF9GaXNoXy5KUEciXV0?sha=4fe9ca73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www.taxonweb.cz/media/W1siZiIsIjIwMTMvMDYvMTMvMDVfNDdfNTNfMzU5X19VaGVyX0JlcmdlbmlhX2RlbGF2YXlpX2xpc3QuSlBHIl1d?sha=cc8fcb13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www.taxonweb.cz/media/W1siZiIsIjIwMTMvMDYvMTMvMDVfNDdfNTRfMjlfX1VoZXJfQmVyZ2VuaWFfY3Jhc3NpZm9saWFfQkNyMDlfLkpQRyJdXQ?sha=c2fde8da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www.taxonweb.cz/media/W1siZiIsIjIwMTMvMDYvMTMvMDVfNDdfNTRfNjYyX19VaGVyX0JlcmdlbmlhX2NyYXNzaWZvbGlhX3Zhci5fY29yZGlmb2xpYV9rdl90ZW5zdHZfLkpQRyJdXQ?sha=a2305d85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www.taxonweb.cz/media/W1siZiIsIjIwMTMvMDYvMTMvMDVfNDdfNTVfMjkwX19VaGVyX0JlcmdlbmlhX3hfc21pdGhpaV9rdl90ZW5zdHZfQkNyMTFfYV9CQ3IyN18uSlBHIl1d?sha=896d5f6a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www.taxonweb.cz/media/W1siZiIsIjIwMTMvMDYvMTMvMDVfNDdfNTVfOTIzX19VaGVyX0JlcmdlbmlhX2NyYXNzaWZvbGlhX1JvdGJsdW1fLkpQRyJdXQ?sha=8f8c08ed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www.taxonweb.cz/media/W1siZiIsIjIwMTMvMDYvMTMvMDVfNDdfNTZfMzQ2X19VaGVyX0JlcmdlbmlhX3hfc21pdGhpaV9CcmVzc2luZ2hhbV9CZWF1dHlfLkpQRyJdXQ?sha=15a11930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www.taxonweb.cz/media/W1siZiIsIjIwMTcvMDMvMjEvMjFfMzRfMzRfMTExX19VaGVyX0JlcmdlbmlhX3hfc2NobWlkdGlpX2xpc3QuSlBHIl1d?sha=d5cb4222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