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oblonga</text:h>
      <text:p text:style-name="Definition_20_Term_20_Tight">Název taxonu</text:p>
      <text:p text:style-name="Definition_20_Definition_20_Tight">Rhipsalis oblonga</text:p>
      <text:p text:style-name="Definition_20_Term_20_Tight">Vědecký název taxonu</text:p>
      <text:p text:style-name="Definition_20_Definition_20_Tight">Rhipsalis.oblonga</text:p>
      <text:p text:style-name="Definition_20_Term_20_Tight">Jména autorů, kteří taxon popsali</text:p>
      <text:p text:style-name="Definition_20_Definition_20_Tight">
        <text:a xlink:type="simple" xlink:href="/taxon-authors/226" office:name="">
          <text:span text:style-name="Definition">Löfgren (1918)</text:span>
        </text:a>
      </text:p>
      <text:p text:style-name="Definition_20_Term_20_Tight">Český název</text:p>
      <text:p text:style-name="Definition_20_Definition_20_Tight">v praxi nepoužívané (věšák podlouhlý)</text:p>
      <text:p text:style-name="Definition_20_Term_20_Tight">Synonyma (zahradnicky používaný název)</text:p>
      <text:p text:style-name="Definition_20_Definition_20_Tight">Rhipsalis crispimarginata Löfgren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 Bahia po východobrazilském pobřeží do Sao Paulo</text:p>
      <text:h text:style-name="Heading_20_4" text:outline-level="4">Zařazení</text:h>
      <text:p text:style-name="Definition_20_Term_20_Tight">Fytocenologický původ</text:p>
      <text:p text:style-name="Definition_20_Definition_20_Tight">efylofyt - nižinné vlhké lesy formace mata atlântica, z nížin k 1200 m n.m. (Serra do Mar)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mezotonicky větvený epifyt s plochými, článkovanými, visícími stonky</text:p>
      <text:p text:style-name="Definition_20_Term_20_Tight">Kořen</text:p>
      <text:p text:style-name="Definition_20_Definition_20_Tight">často vzdušné kořeny podél středního žebra stonku</text:p>
      <text:p text:style-name="Definition_20_Term_20_Tight">Výhony</text:p>
      <text:p text:style-name="Definition_20_Definition_20_Tight">ploché, článkované s klínovitými bázemi, nepříliš masité (cca 1 mm), žlutozelené až temně zelené, na slunci často červenavě lemované, vroubkované s drobnými areolami v zářezech</text:p>
      <text:p text:style-name="Definition_20_Term_20_Tight">Listy</text:p>
      <text:p text:style-name="Definition_20_Definition_20_Tight">přeměněny v sotva patrné štětinkaté osténky na areolách</text:p>
      <text:p text:style-name="Definition_20_Term_20_Tight">Květenství</text:p>
      <text:p text:style-name="Definition_20_Definition_20_Tight">květy po 1-2 na areolách v zářezech stonků</text:p>
      <text:p text:style-name="Definition_20_Term_20_Tight">Květy</text:p>
      <text:p text:style-name="Definition_20_Definition_20_Tight">oboupohlavné, hvězdicovité, neveliké s několika zelenožlutými tepaly a mnoha bílými tyčinkami na spod. semenících s 3-5-ramennou bliznou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oválně okrouhlé bobule, průsvitně bílé nebo narůžovělé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často zaměňována s blízkými druhy podrodu Phyllarthrorhipsalis, především s R. crispata (Haw.) Pfeiff. se stonky širšími, hlouběji vykrajovanými a o poznání masitějšími; podobné též drobnokvěté andské R. goebeliana Backb. a R. occidentalis Barhl.&amp; Rauh se stonkovými segmenty při bázi nápadně staženými; robustní R. pachyptera Pfeiff. má vystouplá žebra na článcích často trojkřídlých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24-32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</text:p>
      <text:p text:style-name="Definition_20_Term_20_Tight">Doba kultivace</text:p>
      <text:p text:style-name="Definition_20_Definition_20_Tight">ve 13-14 cm hrnkách z vrcholových řízků šest až osm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podíl R.pachyptera zanedbatelný ("gemengd": 572 tis.prod.hrnků)</text:p>
      <text:p text:style-name="Definition_20_Term_20_Tight">Poznámka</text:p>
      <text:p text:style-name="Definition_20_Definition_20_Tight">na podkladě molekulárních studií shledává Calvente (2011) R.oblonga parafyletickým s R.pachyptera, vztahy mezi oběma bude nutno vyjasnit</text:p>
      <text:p text:style-name="Definition_20_Term">Odkazy</text:p>
      <text:list text:style-name="L2">
        <text:list-item>
          <text:p text:style-name="P2">Calvente A. (2011): Filogenia molecular, evolucao i sistematica de Rhipsalis (Cactaceae). Universidade de Sao Paulo. -- Lombardi J.A. (1995):O genero Rhipsalis Gärtner (Cactaceae) no estado de Sao Paulo. Ii.Especies com ramos aplanados. Acta Botanica Bras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