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labrusca Ananasnyj</text:h>
      <text:p text:style-name="Definition_20_Term_20_Tight">Název taxonu</text:p>
      <text:p text:style-name="Definition_20_Definition_20_Tight">Vitis labrusca Ananasnyj</text:p>
      <text:p text:style-name="Definition_20_Term_20_Tight">Vědecký název taxonu</text:p>
      <text:p text:style-name="Definition_20_Definition_20_Tight">Vitis labrusca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´Ananasnyj rannyj´ (Ans)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Ananasny, Ananasovyj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původně vznikla ve Francii nebo Belgii, její pravděpodobní rodiče jsou ´Chasselas Dore´ (Chrupka bílá) x ´Isabella´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bujný až velmi bujný růst</text:p>
      <text:p text:style-name="Definition_20_Term_20_Tight">Výhony</text:p>
      <text:p text:style-name="Definition_20_Definition_20_Tight">jednoleté réví je středně silné až silné, žlutavě hnědé, dobře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velmi velké, trojlaločnaté s mírnými horními výkroji, řapíkový výkrojek je lyrovitý, většinou otevřený; povrch listu je vrásčitý, vespod silně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velmi velký, kuželovitý, středně hustý hrozen; bobule je velmi velká, mírně oválná, žlutozelené barvy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, do hlubších a úrodnějších půd pak CR 2 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 i burčák</text:p>
      <text:p text:style-name="Definition_20_Term_20_Tight">Choroby a škůdci</text:p>
      <text:p text:style-name="Definition_20_Definition_20_Tight">středně odolná k houbovým chorobám, citlivá k plísni révové</text:p>
      <text:p text:style-name="Definition_20_Term_20_Tight">Plodnost</text:p>
      <text:p text:style-name="Definition_20_Definition_20_Tight">středně pozdní až pozdní, pravidelná (výnos 5-7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rozplývavá, při přezrávání sliznatá, v chuti výrazně ananasová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129)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ZfNTdfMzQyX1NvdG9sYXJfVml0aXNfbGFicnVzY2FfYW5hbmFzbnlqX2hyb3plbjEuanBnIl1d?sha=5470f229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ZfNTdfNTg3X1NvdG9sYXJfVml0aXNfbGFicnVzY2FfYW5hbmFzbnlqX2hyb3plbi5qcGciXV0?sha=c1bca1a1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