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Oenothera macrocarpa</text:h>
      <text:p text:style-name="Definition_20_Term_20_Tight">Název taxonu</text:p>
      <text:p text:style-name="Definition_20_Definition_20_Tight">Oenothera macrocarpa</text:p>
      <text:p text:style-name="Definition_20_Term_20_Tight">Vědecký název taxonu</text:p>
      <text:p text:style-name="Definition_20_Definition_20_Tight">Oenothera macrocarpa</text:p>
      <text:p text:style-name="Definition_20_Term_20_Tight">Jména autorů, kteří taxon popsali</text:p>
      <text:p text:style-name="Definition_20_Definition_20_Tight">
        <text:a xlink:type="simple" xlink:href="/taxon-authors/221" office:name="">
          <text:span text:style-name="Definition">Nuttall (1813)</text:span>
        </text:a>
      </text:p>
      <text:p text:style-name="Definition_20_Term_20_Tight">Odrůda</text:p>
      <text:p text:style-name="Definition_20_Definition_20_Tight">´Silver Wings´</text:p>
      <text:p text:style-name="Definition_20_Term_20_Tight">Český název</text:p>
      <text:p text:style-name="Definition_20_Definition_20_Tight">pupalka velkoplodá (missourská)</text:p>
      <text:p text:style-name="Definition_20_Term_20_Tight">Synonyma (zahradnicky používaný název)</text:p>
      <text:p text:style-name="Definition_20_Definition_20_Tight">Oenothera missouriensis Sims, Oenothera fremontii Watson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subsp. fremontii (Wats.) Wagner</text:p>
      <text:p text:style-name="Definition_20_Term_20_Tight">Nadřazená kategorie</text:p>
      <text:p text:style-name="Definition_20_Definition_20_Tight">
        <text:a xlink:type="simple" xlink:href="/t/2451" office:name="">
          <text:span text:style-name="Definition">Oenothera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oblast Sierra Madre (jihozápad SA)</text:p>
      <text:p text:style-name="Definition_20_Term_20_Tight">Biogeografické regiony - poznámka</text:p>
      <text:p text:style-name="Definition_20_Definition_20_Tight">Středozápad USA z Texasu po Wyoming, Illinois a Tennessee</text:p>
      <text:h text:style-name="Heading_20_4" text:outline-level="4">Zařazení</text:h>
      <text:p text:style-name="Definition_20_Term_20_Tight">Fytocenologický původ</text:p>
      <text:p text:style-name="Definition_20_Definition_20_Tight">petrodofyt, psamatofyt, nomofyt - vápencová balvaniště, suché pastviny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poduškovitá trvalka s plazivými lodyhami, za květu zřídka přes čtvrt metru vysoká</text:p>
      <text:p text:style-name="Definition_20_Term_20_Tight">Kořen</text:p>
      <text:p text:style-name="Definition_20_Definition_20_Tight">adventivní kořeny ze zkrácených oddenků</text:p>
      <text:p text:style-name="Definition_20_Term_20_Tight">Výhony</text:p>
      <text:p text:style-name="Definition_20_Definition_20_Tight">silné, plazivé, spirálně olistěné, purpurové, krátce a drsně pýřité</text:p>
      <text:p text:style-name="Definition_20_Term_20_Tight">Listy</text:p>
      <text:p text:style-name="Definition_20_Definition_20_Tight">lineárně kopinaté, až 0.1 m dlouhé, celokrajné, lysé se ztlustlými okraji, zelené nebo (u subsp. fremontii a subsp. incana) stříbřitě sivé</text:p>
      <text:p text:style-name="Definition_20_Term_20_Tight">Květenství</text:p>
      <text:p text:style-name="Definition_20_Definition_20_Tight">soliterní květy na dlouhých hypanthiích z paždí listů</text:p>
      <text:p text:style-name="Definition_20_Term_20_Tight">Květy</text:p>
      <text:p text:style-name="Definition_20_Definition_20_Tight">aktinomorfní, různoobalné, čtyřčetné s bledě žlutými korunami purpurově skvrnitými kalichy s dlouhými trubkami a nazpět ohrnutými sepaly, diplostemonické s čtyřlaločnými bliznami</text:p>
      <text:p text:style-name="Definition_20_Term_20_Tight">Plody</text:p>
      <text:p text:style-name="Definition_20_Definition_20_Tight">veliké, silnostěnné, hranatě křídlaté tobolky s mnoha semeny, často červeně zabarvené</text:p>
      <text:p text:style-name="Definition_20_Term_20_Tight">Semena</text:p>
      <text:p text:style-name="Definition_20_Definition_20_Tight">poměrně veliká, stlačená a křídlatá, korkovitě bradavičnatá, hnědošedá</text:p>
      <text:p text:style-name="Definition_20_Term_20_Tight">Možnost záměny taxonu (+ rozlišující rozhodný znak)</text:p>
      <text:p text:style-name="Definition_20_Definition_20_Tight">snadno zaměnitelná s jinými druhy sekce Megapterium, především s O. brachycarpa A.Gray nebo O. howardii Wagner - obě stříbřitě šedé, stěsnaně trsnané, téměř bezlodyžné, s listy alespoň v náznaku laločnatými a s menšími tobolkami</text:p>
      <text:p text:style-name="Definition_20_Term_20_Tight">Dlouhověkost</text:p>
      <text:p text:style-name="Definition_20_Definition_20_Tight">poměrně dlouhověká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mimo slunečná stanoviště téměř nekvete</text:p>
      <text:p text:style-name="Definition_20_Term_20_Tight">Faktor tepla</text:p>
      <text:p text:style-name="Definition_20_Definition_20_Tight">rychlení (po vernalizaci) 14°C-16°C; odbourání inhibic 4°C nejméně po šest týdnů; mrazuvzdorná do -28°C (USDA)</text:p>
      <text:p text:style-name="Definition_20_Term_20_Tight">Faktor vody</text:p>
      <text:p text:style-name="Definition_20_Definition_20_Tight">xerofyt - mesofyt</text:p>
      <text:p text:style-name="Definition_20_Term_20_Tight">Faktor půdy</text:p>
      <text:p text:style-name="Definition_20_Definition_20_Tight">propustné, vysýchavé, nezasolené, neutrální půdy s pH 6.2-7.2</text:p>
      <text:h text:style-name="Heading_20_4" text:outline-level="4">Užitné vlastnosti</text:h>
      <text:p text:style-name="Definition_20_Term_20_Tight">Použití - pro trvalky</text:p>
      <text:p text:style-name="Definition_20_Definition_20_Tight">VPp - Volné plochy přírodě blízkého charakteru, VPz - Volné plochy záhonového charakteru, KSss - Kamenitá stanoviště - skalnatá step (štěrk, suť, skalnatý záhon), KSsk - Kamenitá stanoviště - mělký půdní profil na souvislé hornině, A - Alpinum, Z - Záhon a OV - Okraj vody</text:p>
      <text:p text:style-name="Definition_20_Term_20_Tight">Použití - pro trvalky - poznámka</text:p>
      <text:p text:style-name="Definition_20_Definition_20_Tight">St 1 so (suchá a slunná stanoviště), doplňkově MK 1 so a FS 1 so</text:p>
      <text:p text:style-name="Definition_20_Term_20_Tight">Choroby a škůdci</text:p>
      <text:p text:style-name="Definition_20_Definition_20_Tight">rzi (Puccinia, Uromyces) a ascomycety (Cylindrocladium, Septoria, Ceratostoma, Clathrospora, Diaporthe, Erysiphe, Leptosphaeria, Mycosphaerella, Physalospora, Pleospora a další), ze škůdců roztoči (Aceria), mšice (Brachycaudus, Aphis), molice (Trialeurodes), motýli (Mompha, Heliopsis, Cucullia, Elaphria, Coleophora), klopušky (Lygus), pěnodějky (Philaenus), vrtalky (Phytomyza), nosatci (Cneorhinus) a mandelinky (Altica)</text:p>
      <text:p text:style-name="Definition_20_Term_20_Tight">Doporučený spon pro výsadbu</text:p>
      <text:p text:style-name="Definition_20_Definition_20_Tight">4-6 rostlin na m2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 a Vrcholové řízky</text:p>
      <text:p text:style-name="Definition_20_Term_20_Tight">Množení - poznámka</text:p>
      <text:p text:style-name="Definition_20_Definition_20_Tight">výsevy 6 g osiva pro 1000 rostlin - po 2-3 do buněk v multiplatech, klíčí do 4-8 týdnů při 18°C-20°C - po vzejití možno snížit teploty k16°C</text:p>
      <text:p text:style-name="Definition_20_Term_20_Tight">Konečné hrnky</text:p>
      <text:p text:style-name="Definition_20_Definition_20_Tight">10 cm - hrnkování 4-8 týdnů po vzejití, dopěstování prodejeschopných rostlin dalších 6-10 týdnů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dlouhodenní rostliny, exaktní data málo známa, vernalizace obecně 6-10 týdnů při 4°C</text:p>
      <text:p text:style-name="Definition_20_Term_20_Tight">Odrůdy</text:p>
      <text:p text:style-name="Definition_20_Definition_20_Tight">´Comanche Campfire´, ´Lemon Silver´, ´Shimmer´ a ´Silver Wings´: všechny se stříbrošedým olistěním, liší se habitem a morfologií listu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6" office:name="">
              <text:span text:style-name="Definition">R: pozemky bývalého učiliště / ZF - R - Rozvojová plocha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Oenothera macrocarpa:"velmi dobrá" v německém (Götz &amp; al., 2011) i americkém (Hawke, 2005) hodnocení a AGM 1993; rovněž odrůdy ´Lemon Silver´a ´Silver Blade´ v Chicagu velmi dobře hodnoceny</text:p>
      <text:p text:style-name="Definition_20_Term">Odkazy</text:p>
      <text:list text:style-name="L2">
        <text:list-item>
          <text:p text:style-name="P2">Lundell C.R. (1961): Flora of Texas, vol.3. Texas Res.Found., Renner; Wagner W.L. (2005): New species and new combination in the genus Oenothera (Onagraceae). Ann.Miss.Bot.Gard.70 (1): 194-196; Hawke R.G. (2005): A garden study of Sundrops and Evening P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DZfNDFfNjk3X19VaGVyX09lbm90aGVyYV9tYWNyb2NhcnBhX1NpbHZlcl9XaW5nc18uSlBHIl1d?sha=ad374d82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DZfNDJfMjI3X19VaGVyX09lbm90aGVyYV9tYWNyb2NhcnBhX0NvbWFuY2hlX0NhbXBmaXJlXy5KUEciXV0?sha=4f3defff" office:name="">
          <text:span text:style-name="Definition">
            <draw:frame svg:width="107pt" svg:height="144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DZfNDJfODI1X19VaGVyX09lbm90aGVyYV9tYWNyb2NhcnBhX3RvYm9sa2EuSlBHIl1d?sha=1299f6da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VfNDZfNDNfNTI0X19VaGVyX09lbm90aGVyYV9tYWNyb2NhcnBhLkpQRyJdXQ?sha=5f154414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