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´Vlkovo´</text:h>
      <text:p text:style-name="Definition_20_Term_20_Tight">Název taxonu</text:p>
      <text:p text:style-name="Definition_20_Definition_20_Tight">Malus domestica ´Vlkovo´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´Vlkovo´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Boskovicko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pravidelná, vyrovnaná, široce kulovitá s převfislými větvemi</text:p>
      <text:p text:style-name="Definition_20_Term_20_Tight">Listy</text:p>
      <text:p text:style-name="Definition_20_Definition_20_Tight">výrazně tmavé</text:p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kulovité, střední, slupka mastná, pololesklá, z větší části překrytá rozmytou červení a pruhováním, dužnina mírně nažloutlá, křehká, šťavnatá, chuti sladce navinulé, v optimální konzumní zralosti dobré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max. do listopadu - velmi rychle moučnatí a ztrácí dobrou chuť)</text:p>
      <text:h text:style-name="Heading_20_4" text:outline-level="4">Nároky na stanoviště</text:h>
      <text:p text:style-name="Definition_20_Term_20_Tight">Faktor tepla</text:p>
      <text:p text:style-name="Definition_20_Definition_20_Tight">vysoká mrazuodolnost</text:p>
      <text:h text:style-name="Heading_20_4" text:outline-level="4">Užitné vlastnosti</text:h>
      <text:p text:style-name="Definition_20_Term_20_Tight">Použití</text:p>
      <text:p text:style-name="Definition_20_Definition_20_Tight">moštování, krmení domácích zvířat, možno využít i jako podnož</text:p>
      <text:p text:style-name="Definition_20_Term_20_Tight">Choroby a škůdci</text:p>
      <text:p text:style-name="Definition_20_Definition_20_Tight">odolná vůči rakovině dřeva</text:p>
      <text:p text:style-name="Definition_20_Term_20_Tight">Růstové i jiné druhově specifické vlastnosti</text:p>
      <text:p text:style-name="Definition_20_Definition_20_Tight">zdravý silný růst, později jen krátké jednoleté přírůstky</text:p>
      <text:p text:style-name="Definition_20_Term_20_Tight">Plodnost</text:p>
      <text:p text:style-name="Definition_20_Definition_20_Tight">vysoká,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mimojiné disponuje velmi esteticky působícím dojmem.</text:p>
      <text:h text:style-name="Heading_20_4" text:outline-level="4">Grafické přílohy</text:h>
      <text:p text:style-name="First_20_paragraph">
        <text:a xlink:type="simple" xlink:href="http://www.taxonweb.cz/media/W1siZiIsIjIwMTMvMDYvMTMvMDVfNDFfMTRfNDAwX2dvZ29sa292YV9NYWx1c19kb21lc3RpY2FfVmxrb3ZvX19zdHJvbS5qcGciXV0?sha=761ee7fe" office:name="">
          <text:span text:style-name="Definition">
            <draw:frame svg:width="169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