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Quercus palustris</text:h>
      <text:p text:style-name="Definition_20_Term_20_Tight">Název taxonu</text:p>
      <text:p text:style-name="Definition_20_Definition_20_Tight">Quercus palustris</text:p>
      <text:p text:style-name="Definition_20_Term_20_Tight">Vědecký název taxonu</text:p>
      <text:p text:style-name="Definition_20_Definition_20_Tight">Quercus palustris</text:p>
      <text:p text:style-name="Definition_20_Term_20_Tight">Jména autorů, kteří taxon popsali</text:p>
      <text:p text:style-name="Definition_20_Definition_20_Tight">
        <text:a xlink:type="simple" xlink:href="/taxon-authors/211" office:name="">
          <text:span text:style-name="Definition">Muenchh.</text:span>
        </text:a>
      </text:p>
      <text:p text:style-name="Definition_20_Term_20_Tight">Český název</text:p>
      <text:p text:style-name="Definition_20_Definition_20_Tight">dub bahenní 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1" office:name="">
          <text:span text:style-name="Definition">Quercus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lužní a pobřežní lesy s krátkým obdobím záplav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zhruba 15 – 25 m vysoký s široce kuželovitou, dosti hustou korunou s velkým množstvím drobných převisajících větévek. Větve ve spodní polovině nejprve téměř vodorovně odstávají a později, zvláště ve spodní třetině převisají podél kmene, kde usychají</text:p>
      <text:p text:style-name="Definition_20_Term_20_Tight">Výhony</text:p>
      <text:p text:style-name="Definition_20_Definition_20_Tight">brzy olysávající, lesklé, hnědočervené, občas se světlým povlakem, slabší než u Q. rubra</text:p>
      <text:p text:style-name="Definition_20_Term_20_Tight">Pupeny</text:p>
      <text:p text:style-name="Definition_20_Definition_20_Tight">drobné, špičaté, hnědočerné</text:p>
      <text:p text:style-name="Definition_20_Term_20_Tight">Listy</text:p>
      <text:p text:style-name="Definition_20_Definition_20_Tight">lysé, lesklé, 7,5 - 15 cm dlouhé a 4 – 10 cm široké, hluboce laločnaté, laloky jsou zakončené špičatými zuby, 5 – 7 laloků, na bázi je tupě klínovitý, na rubu lysý, světleji zelený než na líci, řapík je 2 – 5 cm dlouhý, lysý</text:p>
      <text:p text:style-name="Definition_20_Term_20_Tight">Květy</text:p>
      <text:p text:style-name="Definition_20_Definition_20_Tight">nevýrazné</text:p>
      <text:p text:style-name="Definition_20_Term_20_Tight">Plody</text:p>
      <text:p text:style-name="Definition_20_Definition_20_Tight">přisedlé nebo krátce stopkaté, 1 – 1,5 cm dlouhé, polokulovité, ponořené zhruba do jedné třetiny v číšce, vyskytují se jednotlivě nebo zpravidla po dvou až třech kusech, mají světle hnědou barvu, číška je tmavě hnědá, miskovitého tvaru, bez výrazněni utvářených šupin</text:p>
      <text:p text:style-name="Definition_20_Term_20_Tight">Kůra a borka</text:p>
      <text:p text:style-name="Definition_20_Definition_20_Tight">tenká do vysokého věku hladká a poměrně lesklá, šedozelená, později jemně rozpukaná, hnědá až hnědočerná</text:p>
      <text:p text:style-name="Definition_20_Term_20_Tight">Možnost záměny taxonu (+ rozlišující rozhodný znak)</text:p>
      <text:p text:style-name="Definition_20_Definition_20_Tight">Quercus coccinea (chomáčky chlupů na rubu listu jen slabě patrné; pupeny v horní části chlupaté)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žaludy lze sklízet po opadání nebo i dříve setřásáním ze stromů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otužilý, oblasti I-IV (do 800 m n. m.), zcela mrazuvzdorná dřevina</text:p>
      <text:p text:style-name="Definition_20_Term_20_Tight">Faktor vody</text:p>
      <text:p text:style-name="Definition_20_Definition_20_Tight">nejlépe rostoucí ve vlhkých, čerstvých půdách, snášející dobře vysokou hladinu spodní vody i zamokření, snese i periodické zaplavování, může však růst také na sušších stanovištích</text:p>
      <text:p text:style-name="Definition_20_Term_20_Tight">Faktor půdy</text:p>
      <text:p text:style-name="Definition_20_Definition_20_Tight">vyhovují půdy hluboké,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se na vlhčích půdách zbarvuje oranžovočerveně až červeně, na sušších půdách je podzimní zbarvení pouze žlutohnědé</text:p>
      <text:p text:style-name="Definition_20_Term_20_Tight">Použití</text:p>
      <text:p text:style-name="Definition_20_Definition_20_Tight">větší parky a zahrady, jako solitera nebo skupina stromů, v některých partiích je možno jej použít jako dřevinu porostotvornou nebo kosterní, dá se použít i na zpevňování vodních toků nebo do periodicky zaplavovaných poloh</text:p>
      <text:p text:style-name="Definition_20_Term_20_Tight">Růstové i jiné druhově specifické vlastnosti</text:p>
      <text:p text:style-name="Definition_20_Definition_20_Tight">habitus, podzimní vybarvení, olistění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roubováním se rozmnožují kultivary, jako podnož slouží Q. robur</text:p>
      <text:p text:style-name="Definition_20_Term_20_Tight">Odrůdy</text:p>
      <text:p text:style-name="Definition_20_Definition_20_Tight">’Pendula’ - větve převisají daleko výrazněji než u nominálního druhu, kmen však zůstává průběžný; ’Umbraculifera’ - koruna je kulovitá, listy leskle zelené, podzimní vybarvení výrazněji červené; ’Swamp Pygmy’ - keř středního nebo menšího vzrůstu, větévky krátké, hustě nahloučené, listy menší než u nominálního druhu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