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Geum heldreichii</text:h>
      <text:p text:style-name="Definition_20_Term_20_Tight">Název taxonu</text:p>
      <text:p text:style-name="Definition_20_Definition_20_Tight">Geum heldreichii</text:p>
      <text:p text:style-name="Definition_20_Term_20_Tight">Vědecký název taxonu</text:p>
      <text:p text:style-name="Definition_20_Definition_20_Tight">Geum heldreichii</text:p>
      <text:p text:style-name="Definition_20_Term_20_Tight">Jména autorů, kteří taxon popsali</text:p>
      <text:p text:style-name="Definition_20_Definition_20_Tight">
        <text:a xlink:type="simple" xlink:href="/taxon-authors/833" office:name="">
          <text:span text:style-name="Definition">Bergmans</text:span>
        </text:a>
      </text:p>
      <text:p text:style-name="Definition_20_Term_20_Tight">Odrůda</text:p>
      <text:p text:style-name="Definition_20_Definition_20_Tight">´Feuermeer´</text:p>
      <text:p text:style-name="Definition_20_Term_20_Tight">Český název</text:p>
      <text:p text:style-name="Definition_20_Definition_20_Tight">kuklík balkánský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