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Cymbalaria muralis</text:h>
      <text:p text:style-name="Definition_20_Term_20_Tight">Název taxonu</text:p>
      <text:p text:style-name="Definition_20_Definition_20_Tight">Cymbalaria muralis</text:p>
      <text:p text:style-name="Definition_20_Term_20_Tight">Vědecký název taxonu</text:p>
      <text:p text:style-name="Definition_20_Definition_20_Tight">Cymbalaria muralis</text:p>
      <text:p text:style-name="Definition_20_Term_20_Tight">Jména autorů, kteří taxon popsali</text:p>
      <text:p text:style-name="Definition_20_Definition_20_Tight">
        <text:a xlink:type="simple" xlink:href="/taxon-authors/1097" office:name="">
          <text:span text:style-name="Definition">G.Gaertn.,B.Mey. &amp; Scherb.</text:span>
        </text:a>
      </text:p>
      <text:p text:style-name="Definition_20_Term_20_Tight">Český název</text:p>
      <text:p text:style-name="Definition_20_Definition_20_Tight">zvěšinec zední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9" office:name="">
          <text:span text:style-name="Definition">Scrophulariaceae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- především pohoří Italie. Odsud rozšířená a naturalizovaná téměř do celé Evropy - zdomácnělá i u nás.</text:p>
      <text:h text:style-name="Heading_20_4" text:outline-level="4">Zařazení</text:h>
      <text:p text:style-name="Definition_20_Term_20_Tight">Fytocenologický původ</text:p>
      <text:p text:style-name="Definition_20_Definition_20_Tight">vlhké přistíněné skály, štěrbiny v horách severní Itálie. Druhotně na různých kamenných a cihlových sutinách, rozvalinách, spárách.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poléhavá cca 10-15 cm vysoká bylina, rozrůstající se do šířky</text:p>
      <text:p text:style-name="Definition_20_Term_20_Tight">Kořen</text:p>
      <text:p text:style-name="Definition_20_Definition_20_Tight">tenký, vlásečnatý,</text:p>
      <text:p text:style-name="Definition_20_Term_20_Tight">Výhony</text:p>
      <text:p text:style-name="Definition_20_Definition_20_Tight">plazivé, při kontaktu s podkladem kořenící, tenké, hladké, kolem 40 cm dlouhé</text:p>
      <text:p text:style-name="Definition_20_Term_20_Tight">Listy</text:p>
      <text:p text:style-name="Definition_20_Definition_20_Tight">vstřícné i střídavé, řapíkaté, ledvinité, 5-9 laločnaté (připomínají listy Hepatica nobilis), 1,5-4 cm velké, na líci zelené, na rubu nafialovělé</text:p>
      <text:p text:style-name="Definition_20_Term_20_Tight">Květy</text:p>
      <text:p text:style-name="Definition_20_Definition_20_Tight">jednotlivé v paždí listů na dlouhých stopečcích, pyskaté, 1-1,5 cm dlouhé. Dolní pysk je 3-laločnatý, fialový s bílo žlutou skvrnou, horní 2 laločnatý, laloky vzpřímené, fialové a výrazně kratší než dolní pysk; krátká fialová ostruha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po dozrání z tobolek vypadávající, s velkou schopností uchytit se na podkladu.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 stínu hůře kvete, na plné slunce tolerantní</text:p>
      <text:p text:style-name="Definition_20_Term_20_Tight">Faktor vody</text:p>
      <text:p text:style-name="Definition_20_Definition_20_Tight">vlhká půda, po zakořenění je schopna růst i na suchu</text:p>
      <text:p text:style-name="Definition_20_Term_20_Tight">Faktor půdy</text:p>
      <text:p text:style-name="Definition_20_Definition_20_Tight">na půdu nenáročná, spíše těžší hlinito-písčitá, která déle drží vodu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</text:p>
      <text:p text:style-name="Definition_20_Definition_20_Tight">nenáročná trvalka, která se kořenícími lodyhami může expanzivně rozrůstat. Z uvedeného opatrné použití v alpinech a na suchých zídkách, aby nevytlačila méně vitální taxony. Dobrá tem, kde chceme souvislý pokryv - zakrytí nevzhledných zdí, zídek, mezi velké kameny, do spár - regeneruje po sešlapu.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Řízkování a Množení oddělky</text:p>
      <text:p text:style-name="Definition_20_Term_20_Tight">Odrůdy</text:p>
      <text:p text:style-name="Definition_20_Definition_20_Tight">bíle kvetoucí ´Alba´, méně rozrůstavá ´Nana Alba´, kompaktně rostoucí kulovitého tvaru ´Globosa´ a ´Globosa Alba´</text:p>
      <text:h text:style-name="Heading_20_4" text:outline-level="4">Grafické přílohy</text:h>
      <text:p text:style-name="First_20_paragraph">
        <text:a xlink:type="simple" xlink:href="http://www.taxonweb.cz/media/W1siZiIsIjIwMjQvMDIvMjAvMTFfNTJfMzBfMTcwX09icl96ZWs0LmpwZyJdXQ?sha=e7007825" office:name="">
          <text:span text:style-name="Definition">
            <draw:frame svg:width="600pt" svg:height="44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jAvMTFfNTJfMzFfNTYyX0N5bWJhbGFyaWFfbXVyYWxpc181Xy5qcGciXV0?sha=cc7af722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jAvMTFfNTJfMzJfMjYxX0N5bWJhbGFyaWFfbXVyYWxpc184Xy5qcGciXV0?sha=583dbcd6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jAvMTFfNTJfMzRfNzUyX0N5bWJhbGFyaWFfbXVyYWxpc180Xy5qcGciXV0?sha=7931f69b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jAvMTFfNTJfMzRfOTA1X09icl96ZWs1LmpwZyJdXQ?sha=88c64b55" office:name="">
          <text:span text:style-name="Definition">
            <draw:frame svg:width="720pt" svg:height="49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