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Malus domestica ´Zuccalmagliova reneta´</text:h>
      <text:p text:style-name="Definition_20_Term_20_Tight">Název taxonu</text:p>
      <text:p text:style-name="Definition_20_Definition_20_Tight">Malus domestica ´Zuccalmagliova reneta´</text:p>
      <text:p text:style-name="Definition_20_Term_20_Tight">Vědecký název taxonu</text:p>
      <text:p text:style-name="Definition_20_Definition_20_Tight">Malus pumila var. domestica</text:p>
      <text:p text:style-name="Definition_20_Term_20_Tight">Jména autorů, kteří taxon popsali</text:p>
      <text:p text:style-name="Definition_20_Definition_20_Tight">
        <text:a xlink:type="simple" xlink:href="/taxon-authors/17" office:name="">
          <text:span text:style-name="Definition">Borkh.</text:span>
        </text:a>
      </text:p>
      <text:p text:style-name="Definition_20_Term_20_Tight">Odrůda</text:p>
      <text:p text:style-name="Definition_20_Definition_20_Tight">´Zuccalmagliova reneta´</text:p>
      <text:p text:style-name="Definition_20_Term_20_Tight">Český název</text:p>
      <text:p text:style-name="Definition_20_Definition_20_Tight">jabloň obecná</text:p>
      <text:p text:style-name="Definition_20_Term_20_Tight">Synonyma (zahradnicky používaný název)</text:p>
      <text:p text:style-name="Definition_20_Definition_20_Tight">Reinette de Zuccalmaglio', ´Malus von Zuccalmaglios Renette', ´Zuccalmaglio'</text:p>
      <text:p text:style-name="Definition_20_Term_20_Tight">Autor</text:p>
      <text:p text:style-name="Definition_20_Definition_20_Tight">Klára Gogolková (kl_ra_gogolkov_@unknown.cz)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138" office:name="">
          <text:span text:style-name="Definition">Malus</text:span>
        </text:a>
      </text:p>
      <text:h text:style-name="Heading_20_4" text:outline-level="4">Biogeografické regiony</text:h>
      <text:p text:style-name="Definition_20_Term_20_Tight">Biogeografické regiony - poznámka</text:p>
      <text:p text:style-name="Definition_20_Definition_20_Tight">Německo, Grevenbroich v Porýní 1878, Dietrich Ulhorn</text:p>
      <text:h text:style-name="Heading_20_4" text:outline-level="4">Zařazení</text:h>
      <text:p text:style-name="Definition_20_Term_20_Tight">Fytocenologický původ</text:p>
      <text:p text:style-name="Definition_20_Definition_20_Tight">kříženec ´Ananasova reneta´ x ´Purpurové agátové´</text:p>
      <text:p text:style-name="Definition_20_Term_20_Tight">Pěstitelská skupina</text:p>
      <text:p text:style-name="Definition_20_Definition_20_Tight">Jádrovina</text:p>
      <text:h text:style-name="Heading_20_4" text:outline-level="4">Popisné a identifikační znaky</text:h>
      <text:p text:style-name="Definition_20_Term_20_Tight">Habitus</text:p>
      <text:p text:style-name="Definition_20_Definition_20_Tight">koruny jsou zpočátku širší, jehlancovité, později vysoce kulovité, pravidelné, hustší, větve jsou nasazeny v ostrém úhlu</text:p>
      <text:p text:style-name="Definition_20_Term_20_Tight">Výhony</text:p>
      <text:p text:style-name="Definition_20_Definition_20_Tight">středně dlouhé, u mladých stromů jsou silné, u starších stromů slabé, tvarově mírně kolénkovité, internodia kratší, nestejnoměrná, barva je tmavěji hnědá, ve stínu nazelenale hnědá, vrcholek je silně ochmýřený, ostatní část stříbřitě ojíněná, lenticely jsou drobné, velmi řídké, světlé, málo nápadné</text:p>
      <text:p text:style-name="Definition_20_Term_20_Tight">Pupeny</text:p>
      <text:p text:style-name="Definition_20_Definition_20_Tight">pupeny jsou malé, přisedlé, značně plstnaté, sedící na malých, nižších patkách, s žebry jen naznačenými, květní pupeny středně velké, kuželovité, přišpičatělé, šupiny červenavě žilkované, ke špičce značně plstnaté</text:p>
      <text:p text:style-name="Definition_20_Term_20_Tight">Listy</text:p>
      <text:p text:style-name="Definition_20_Definition_20_Tight">malé, drobné, vejčité až protáhle eliptické, asymetrické, zelené, málo lesklé, rub nepatrně ochmýřený, okraj čepele nepravidelně jednoduše i dvojitě pilovitý</text:p>
      <text:p text:style-name="Definition_20_Term_20_Tight">Květy</text:p>
      <text:p text:style-name="Definition_20_Definition_20_Tight">středně velké, široce miskovité, korunní plátky jemně narůžovělé, eliptičné, miskovitě prohnuté, okraje málo zvlněné, vzájemně se mírně překrývající, blizny mírně přesahují úroveň prašníků; dobrý opylovač, vhodnými opylovači jsou ´Baumannova reneta´, ´Berlepschova reneta´, ´Boikovo´, ´Coxova reneta´, ´James Grieve´, ´Landsberská reneta´, ´Oldenburgovo´, ´Parména zlatá´</text:p>
      <text:p text:style-name="Definition_20_Term_20_Tight">Opylovací poměry</text:p>
      <text:p text:style-name="Definition_20_Definition_20_Tight">Cizosprašná</text:p>
      <text:p text:style-name="Definition_20_Term_20_Tight">Plody</text:p>
      <text:p text:style-name="Definition_20_Definition_20_Tight">velmi proměnlivé, vysoce kulovité až vejcovité, menší až středně velké, slupka hladká, pololesklá, mírně mastná a pevná, základní barva citrónově žlutá, dužnina žlutavá, křehká</text:p>
      <text:p text:style-name="Definition_20_Term_20_Tight">Možnost záměny taxonu (+ rozlišující rozhodný znak)</text:p>
      <text:p text:style-name="Definition_20_Definition_20_Tight">Habitus koruny, drobnější listy se zvlněným okrajem, tvar a zejména vybarvení plodů s nápadnými lenticelami, které jsou u velkých plodů ohraničeny červenými dvůrky.</text:p>
      <text:h text:style-name="Heading_20_4" text:outline-level="4">Doba kvetení</text:h>
      <text:p text:style-name="Definition_20_Term_20_Tight">Doba kvetení - poznámka</text:p>
      <text:p text:style-name="Definition_20_Definition_20_Tight">středně raná</text:p>
      <text:h text:style-name="Heading_20_4" text:outline-level="4">Doba zrání</text:h>
      <text:p text:style-name="Definition_20_Term_20_Tight">Doba zrání - poznámka</text:p>
      <text:p text:style-name="Definition_20_Definition_20_Tight">polovina října (skladovatelnost do března)</text:p>
      <text:h text:style-name="Heading_20_4" text:outline-level="4">Nároky na stanoviště</text:h>
      <text:p text:style-name="Definition_20_Term_20_Tight">Faktor tepla</text:p>
      <text:p text:style-name="Definition_20_Definition_20_Tight">proti mrazům je ve dřevě málo odolná a byly pozorovány poškození v každé tvrdší zimě</text:p>
      <text:p text:style-name="Definition_20_Term_20_Tight">Faktor půdy</text:p>
      <text:p text:style-name="Definition_20_Definition_20_Tight">nesnáší suché a přehnojené půdy</text:p>
      <text:h text:style-name="Heading_20_4" text:outline-level="4">Agrotechnické vlastnosti a požadavky</text:h>
      <text:p text:style-name="Definition_20_Term_20_Tight">Vhodnost vedení</text:p>
      <text:p text:style-name="Definition_20_Definition_20_Tight">vhodná jen pro nízkokmeny; čtvrtkmeny na semenáči nebo A2 a M 11, zákrsky na M 1, 2 a 4, vřetenovité zákrsky na M 4 a 2, jen výjimečně jako doplněk v sadech na M 9, pro ovocné stěny se nehodí</text:p>
      <text:h text:style-name="Heading_20_4" text:outline-level="4">Užitné vlastnosti</text:h>
      <text:p text:style-name="Definition_20_Term_20_Tight">Choroby a škůdci</text:p>
      <text:p text:style-name="Definition_20_Definition_20_Tight">proti strupovitosti a padlí jen středně odolná, na vlhkých místech stromy trpí rakovinou</text:p>
      <text:p text:style-name="Definition_20_Term_20_Tight">Růstové i jiné druhově specifické vlastnosti</text:p>
      <text:p text:style-name="Definition_20_Definition_20_Tight">v mládí střední, ale velmi brzy ustává, až je později velmi slabý a je nutné jej podporovat, po zakrácení dosti dobře obrůstá ponejvíce delším plodonosným obrostem</text:p>
      <text:p text:style-name="Definition_20_Term_20_Tight">Plodnost</text:p>
      <text:p text:style-name="Definition_20_Definition_20_Tight">raná, zpočátku pravidelná, později má však tendenci ke střídavé plodnosti, celkově je velmi úrodná</text:p>
      <text:h text:style-name="Heading_20_4" text:outline-level="4">Množení</text:h>
      <text:p text:style-name="Definition_20_Term_20_Tight">Množení</text:p>
      <text:p text:style-name="Definition_20_Definition_20_Tight">Očkování, Očkování - Na spící očko, Roubování a Roubování - Kopulace</text:p>
      <text:h text:style-name="Heading_20_4" text:outline-level="4">Celky sbírek</text:h>
      <text:p text:style-name="Definition_20_Term">Celky sbírek v areálu ZF</text:p>
      <text:list text:style-name="L1">
        <text:list-item>
          <text:p text:style-name="P1">
            <text:a xlink:type="simple" xlink:href="/taxon-locations/40" office:name="">
              <text:span text:style-name="Definition">OS 1: chladírna / ZF - OS - Ovocný sad (Výsadba jabloní)</text:span>
            </text:a>
          </text:p>
        </text:list-item>
      </text:list>
      <text:h text:style-name="Heading_20_4" text:outline-level="4">Ostatní</text:h>
      <text:p text:style-name="Definition_20_Term_20_Tight">Poznámka</text:p>
      <text:p text:style-name="Definition_20_Definition_20_Tight">Vyniká úrodností, ostatní vlastnosti jsou jen průměrné a neodpovídají požadavkům na tržní odrůdu. Vysoké nároky na půdu a agrotechniku, drobné plody, malá mrazuvzdornost, jen průměrná odolnost proti chorobám, málo vyhovující vzhled.</text:p>
      <text:h text:style-name="Heading_20_4" text:outline-level="4">Grafické přílohy</text:h>
      <text:p text:style-name="First_20_paragraph">
        <text:a xlink:type="simple" xlink:href="http://www.taxonweb.cz/media/W1siZiIsIjIwMTMvMDYvMTMvMDVfNDVfNDBfMjc3X2dvZ29sa292YV9NYWx1c19kb21lc3RpY2FfWnVjY2FsbWFnbGlvdmFfcmVuZXRhX19wbG9keS5qcGciXV0?sha=872e13c2" office:name="">
          <text:span text:style-name="Definition">
            <draw:frame svg:width="449pt" svg:height="267pt">
              <draw:image xlink:href="Pictures/0.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