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Filipendula vulgaris</text:h>
      <text:p text:style-name="Definition_20_Term_20_Tight">Název taxonu</text:p>
      <text:p text:style-name="Definition_20_Definition_20_Tight">Filipendula vulgaris</text:p>
      <text:p text:style-name="Definition_20_Term_20_Tight">Vědecký název taxonu</text:p>
      <text:p text:style-name="Definition_20_Definition_20_Tight">Filipendula vulgaris</text:p>
      <text:p text:style-name="Definition_20_Term_20_Tight">Odrůda</text:p>
      <text:p text:style-name="Definition_20_Definition_20_Tight">´Multiplex´</text:p>
      <text:p text:style-name="Definition_20_Term_20_Tight">Český název</text:p>
      <text:p text:style-name="Definition_20_Definition_20_Tight">tužebník obecný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 (Z 15e)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podzim 2022</text:p>
      <text:p text:style-name="Definition_20_Term_20_Tight">Dodavatel</text:p>
      <text:p text:style-name="Definition_20_Definition_20_Tight">Přivezl doc. Uher - historická odrůda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