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Andrographis paniculata</text:h>
      <text:p text:style-name="Definition_20_Term_20_Tight">Název taxonu</text:p>
      <text:p text:style-name="Definition_20_Definition_20_Tight">Andrographis paniculata</text:p>
      <text:p text:style-name="Definition_20_Term_20_Tight">Vědecký název taxonu</text:p>
      <text:p text:style-name="Definition_20_Definition_20_Tight">Andrographis paniculata</text:p>
      <text:p text:style-name="Definition_20_Term_20_Tight">Český název</text:p>
      <text:p text:style-name="Definition_20_Definition_20_Tight">adrografis latnatý (právenka latnatá)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74" office:name="">
          <text:span text:style-name="Definition">Acanthaceae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