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Iris (Germanica Group) ´Indian Chief´</text:h>
      <text:p text:style-name="Definition_20_Term_20_Tight">Název taxonu</text:p>
      <text:p text:style-name="Definition_20_Definition_20_Tight">Iris (Germanica Group) ´Indian Chief´</text:p>
      <text:p text:style-name="Definition_20_Term_20_Tight">Vědecký název taxonu</text:p>
      <text:p text:style-name="Definition_20_Definition_20_Tight">Iris (Germanica Group)</text:p>
      <text:p text:style-name="Definition_20_Term_20_Tight">Odrůda</text:p>
      <text:p text:style-name="Definition_20_Definition_20_Tight">´Indian Chief´</text:p>
      <text:p text:style-name="Definition_20_Term_20_Tight">Český název</text:p>
      <text:p text:style-name="Definition_20_Definition_20_Tight">kosatec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51" office:name="">
          <text:span text:style-name="Definition">Iridaceae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