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phaseolus vulgaris</text:h>
      <text:p text:style-name="Definition_20_Term_20_Tight">Název taxonu</text:p>
      <text:p text:style-name="Definition_20_Definition_20_Tight">phaseolus vulgaris</text:p>
      <text:p text:style-name="Definition_20_Term_20_Tight">Vědecký název taxonu</text:p>
      <text:p text:style-name="Definition_20_Definition_20_Tight">Phaseolus vulgaris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Fazol zahradní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ssp. vulgaris</text:p>
      <text:p text:style-name="Definition_20_Term_20_Tight">Nadřazená kategorie</text:p>
      <text:p text:style-name="Definition_20_Definition_20_Tight">
        <text:a xlink:type="simple" xlink:href="/t/2383" office:name="">
          <text:span text:style-name="Definition">Phaseolus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Amerika</text:p>
      <text:h text:style-name="Heading_20_4" text:outline-level="4">Zařazení</text:h>
      <text:p text:style-name="Definition_20_Term_20_Tight">Pěstitelská skupina</text:p>
      <text:p text:style-name="Definition_20_Definition_20_Tight">Letnička pravá a Lusková zelenina</text:p>
      <text:h text:style-name="Heading_20_4" text:outline-level="4">Popisné a identifikační znaky</text:h>
      <text:p text:style-name="Definition_20_Term_20_Tight">Habitus</text:p>
      <text:p text:style-name="Definition_20_Definition_20_Tight">0,4 m , větví se 0,07 - 0,1 m nad zemí</text:p>
      <text:p text:style-name="Definition_20_Term_20_Tight">Kořen</text:p>
      <text:p text:style-name="Definition_20_Definition_20_Tight">rozvětvený sahající do hloubky 1 m</text:p>
      <text:p text:style-name="Definition_20_Term_20_Tight">Výhony</text:p>
      <text:p text:style-name="Definition_20_Definition_20_Tight">vatváří několik internodií a končí květenstvím</text:p>
      <text:p text:style-name="Definition_20_Term_20_Tight">Květenství</text:p>
      <text:p text:style-name="Definition_20_Definition_20_Tight">jednoduchý nebo málo větvený hrozen</text:p>
      <text:p text:style-name="Definition_20_Term_20_Tight">Květy</text:p>
      <text:p text:style-name="Definition_20_Definition_20_Tight">bílé, krémové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lusk složený s jednoho plodolistu, obsahuje 4 - 10 semen</text:p>
      <text:p text:style-name="Definition_20_Term_20_Tight">Semena</text:p>
      <text:p text:style-name="Definition_20_Definition_20_Tight">HTS 180 - 350 g</text:p>
      <text:p text:style-name="Definition_20_Term_20_Tight">Vytrvalost</text:p>
      <text:p text:style-name="Definition_20_Definition_20_Tight">jednoletý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klíčí při 6 - 8 °C, optimální teplota pro růst je 20 - 25 °C</text:p>
      <text:p text:style-name="Definition_20_Term_20_Tight">Faktor půdy</text:p>
      <text:p text:style-name="Definition_20_Definition_20_Tight">středně těžké humózní půdy, pH na lehkých 6,5, na těžších 7 - 7,8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virová obecná mozaika fazolu (Bean common mosaic virus - BCMV), virová žlutá mozaika fazolu (Bean yellow mosaic virus - BYMV), virová pruhovitost tabáku (Tobacco streak virus - TSV), kořenová spála a vadnutí luskovin (původce houby Fusarium spp., Pythium spp., Phytophthora spp., Phoma medicaginis var. pinodella, Aphanomyces euteiches, Thielaviopsis basicola, Thanatephorus cucumeris), květilka všežravá (Delia platura), zrnokaz fazolový (Acanthoscelides obseletus)</text:p>
      <text:p text:style-name="Definition_20_Term_20_Tight">Doporučený spon pro výsadbu</text:p>
      <text:p text:style-name="Definition_20_Definition_20_Tight">0,25 - 0,3 x 0,1 - 0,15 m pro průmyslové zpracování, 0,5 - 0,6 x 0,15 - 0,2 m pro trh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