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Viburnum opulus ´Nanum´</text:h>
      <text:p text:style-name="Definition_20_Term_20_Tight">Název taxonu</text:p>
      <text:p text:style-name="Definition_20_Definition_20_Tight">Viburnum opulus ´Nanum´</text:p>
      <text:p text:style-name="Definition_20_Term_20_Tight">Vědecký název taxonu</text:p>
      <text:p text:style-name="Definition_20_Definition_20_Tight">Viburnum opulus</text:p>
      <text:p text:style-name="Definition_20_Term_20_Tight">Jména autorů, kteří taxon popsali</text:p>
      <text:p text:style-name="Definition_20_Definition_20_Tight">
        <text:a xlink:type="simple" xlink:href="/taxon-authors/886" office:name="">
          <text:span text:style-name="Definition">L.</text:span>
        </text:a>
      </text:p>
      <text:p text:style-name="Definition_20_Term_20_Tight">Odrůda</text:p>
      <text:p text:style-name="Definition_20_Definition_20_Tight">´Nanum´</text:p>
      <text:p text:style-name="Definition_20_Term_20_Tight">Český název</text:p>
      <text:p text:style-name="Definition_20_Definition_20_Tight">kalina obecná</text:p>
      <text:p text:style-name="Definition_20_Term_20_Tight">Synonyma (zahradnicky používaný název)</text:p>
      <text:p text:style-name="Definition_20_Definition_20_Tight">Opulus vulgaris, Viburnum lobatum</text:p>
      <text:p text:style-name="Definition_20_Term_20_Tight">Autor</text:p>
      <text:p text:style-name="Definition_20_Definition_20_Tight">Jana Mokričková (jana_mokri_kov_@unknown.cz)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165" office:name="">
          <text:span text:style-name="Definition">Adoxaceae</text:span>
        </text:a>
      </text:p>
      <text:h text:style-name="Heading_20_4" text:outline-level="4">Biogeografické regiony</text:h>
      <text:p text:style-name="Definition_20_Term_20_Tight">Biogeografické regiony</text:p>
      <text:p text:style-name="Definition_20_Definition_20_Tight">Atlanticko-eurosibiřská oblast, Mediterránní oblast, Saharsko-arabská oblast a Čínsko-japonská oblast</text:p>
      <text:p text:style-name="Definition_20_Term_20_Tight">Biogeografické regiony - poznámka</text:p>
      <text:p text:style-name="Definition_20_Definition_20_Tight">Původ kultivaru: kultivar vyselektován v roce 1841 ve Francii</text:p>
      <text:h text:style-name="Heading_20_4" text:outline-level="4">Zařazení</text:h>
      <text:p text:style-name="Definition_20_Term_20_Tight">Pěstitelská skupina</text:p>
      <text:p text:style-name="Definition_20_Definition_20_Tight">Listnatý keř opadavý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víceméně kulovité nebo polokulovité, nepříliš hustě větvené keře, základní větve poněkud vystoupavě postavené, výška kolem 0,5 - 1 m</text:p>
      <text:p text:style-name="Definition_20_Term_20_Tight">Výhony</text:p>
      <text:p text:style-name="Definition_20_Definition_20_Tight">letošní větévky lysé nebo pýřité, s nápadnými lenticelami, loňské větévky žlutavé nebo červenohnědé</text:p>
      <text:p text:style-name="Definition_20_Term_20_Tight">Pupeny</text:p>
      <text:p text:style-name="Definition_20_Definition_20_Tight">zimní pupeny vejcovité, lysé</text:p>
      <text:p text:style-name="Definition_20_Term_20_Tight">Listy</text:p>
      <text:p text:style-name="Definition_20_Definition_20_Tight">čepel okrouhlá, okrouhle vejčitá až široce vejčitá nebo obvejčitá, 3–12 × 2–10 cm velká, lysá, obvykle dlanitě 3laločná, vzácně 5laločná, světle až tmavě zelená, naspodu šedozelená, báze zaoblená, uťatá nebo mělce srdčitá, vrcholek laloků zašpičatělý, okraj nepravidelně zubatý, středový lalok většinou čtyřúhlý, vzácně vejčitý, postranní laloky trochu vně rozestálé, vejčité, listy horních částí větévek často úzké a dlouhé, eliptické až podlouhle kopinaté a celistvé, okraj řídce vroubkovaný nebo mělce 3laločný, laloky celokrajné nebo téměř, postranní krátké, středový prodloužený, na podzim jsou listy vínově červené, bazální žilky 3</text:p>
      <text:p text:style-name="Definition_20_Term_20_Tight">Květenství</text:p>
      <text:p text:style-name="Definition_20_Definition_20_Tight">květy ve složených okoličnatých vrcholících či okoličnatých latách majících 5–10 cm v průměru</text:p>
      <text:p text:style-name="Definition_20_Term_20_Tight">Květy</text:p>
      <text:p text:style-name="Definition_20_Definition_20_Tight">fertilní květy 4–6 mm široké, kališní trubka obkónická, asi 1 mm, lysá, laloky trojúhlé, lysé, koruna bílá a kolovitá, laloky téměř okrouhlé, prašníky žlutobílé nebo purpurové, blizny 2laločné, sterilní květy okrajové, bílé, 13–25 mm v průměru, dlouze stopkaté, laloky široce obvejčité, tyčinky asi 1.5× delší než koruna, prašníky žluté, semeníky cylindrické</text:p>
      <text:p text:style-name="Definition_20_Term_20_Tight">Plody</text:p>
      <text:p text:style-name="Definition_20_Definition_20_Tight">peckovice - páchnoucí, (živě) červené a téměř kulovité či kulovitě vejcovité, 8–12 mm v průměru</text:p>
      <text:p text:style-name="Definition_20_Term_20_Tight">Semena</text:p>
      <text:p text:style-name="Definition_20_Definition_20_Tight">pecky smáčklé a téměř kulovité, 7–9 mm v průměru</text:p>
      <text:p text:style-name="Definition_20_Term_20_Tight">Kůra a borka</text:p>
      <text:p text:style-name="Definition_20_Definition_20_Tight">borka tenká a světle šedá</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Červen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světla - poznámka</text:p>
      <text:p text:style-name="Definition_20_Definition_20_Tight">špatně snáší horký a suchý úpal při letních vedrech</text:p>
      <text:p text:style-name="Definition_20_Term_20_Tight">Faktor tepla</text:p>
      <text:p text:style-name="Definition_20_Definition_20_Tight">Zóna 4 (- 34 °C)</text:p>
      <text:p text:style-name="Definition_20_Term_20_Tight">Faktor vody</text:p>
      <text:p text:style-name="Definition_20_Definition_20_Tight">vyhovují jí vlhčí půdy, a vyšší vzdušná vlhkost</text:p>
      <text:p text:style-name="Definition_20_Term_20_Tight">Faktor půdy</text:p>
      <text:p text:style-name="Definition_20_Definition_20_Tight">pH mírně kyselé až mírne zásadité, půdy vyžaduje hlubší humózní</text:p>
      <text:h text:style-name="Heading_20_4" text:outline-level="4">Agrotechnické vlastnosti a požadavky</text:h>
      <text:p text:style-name="Definition_20_Term_20_Tight">Řez</text:p>
      <text:p text:style-name="Definition_20_Definition_20_Tight">řez nevyžaduje, starší jedince možno v předjaří prosvětlovat</text:p>
      <text:h text:style-name="Heading_20_4" text:outline-level="4">Užitné vlastnosti</text:h>
      <text:p text:style-name="Definition_20_Term_20_Tight">Období hlavního estetického projevu</text:p>
      <text:p text:style-name="Definition_20_Definition_20_Tight">v době květu</text:p>
      <text:p text:style-name="Definition_20_Term_20_Tight">Použití</text:p>
      <text:p text:style-name="Definition_20_Definition_20_Tight">okrasný keř - solitera, skupiny</text:p>
      <text:p text:style-name="Definition_20_Term_20_Tight">Choroby a škůdci</text:p>
      <text:p text:style-name="Definition_20_Definition_20_Tight">hojně napadána listovými mšicemi</text:p>
      <text:h text:style-name="Heading_20_4" text:outline-level="4">Množení</text:h>
      <text:p text:style-name="Definition_20_Term_20_Tight">Množení</text:p>
      <text:p text:style-name="Definition_20_Definition_20_Tight">Řízkování, Bylinné řízky, Polovyzrálé řízky a Roubování</text:p>
      <text:p text:style-name="Definition_20_Term_20_Tight">Množení - poznámka</text:p>
      <text:p text:style-name="Definition_20_Definition_20_Tight">nejčastější je množení řízkováním, za použití bylinných nebo dřevitých řízků</text:p>
      <text:h text:style-name="Heading_20_4" text:outline-level="4">Ostatní</text:h>
      <text:p text:style-name="Definition_20_Term_20_Tight">Výsev/výsadba na stanoviště</text:p>
      <text:p text:style-name="Definition_20_Definition_20_Tight">2009</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