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Exochorda racemosa</text:h>
      <text:p text:style-name="Definition_20_Term_20_Tight">Název taxonu</text:p>
      <text:p text:style-name="Definition_20_Definition_20_Tight">Exochorda racemosa</text:p>
      <text:p text:style-name="Definition_20_Term_20_Tight">Vědecký název taxonu</text:p>
      <text:p text:style-name="Definition_20_Definition_20_Tight">Exochorda racemosa</text:p>
      <text:p text:style-name="Definition_20_Term_20_Tight">Jména autorů, kteří taxon popsali</text:p>
      <text:p text:style-name="Definition_20_Definition_20_Tight">
        <text:a xlink:type="simple" xlink:href="/taxon-authors/885" office:name="">
          <text:span text:style-name="Definition">(Lindl.) Rehder</text:span>
        </text:a>
      </text:p>
      <text:p text:style-name="Definition_20_Term_20_Tight">Český název</text:p>
      <text:p text:style-name="Definition_20_Definition_20_Tight">hroznovec hroznatý</text:p>
      <text:p text:style-name="Definition_20_Term_20_Tight">Synonyma (zahradnicky používaný název)</text:p>
      <text:p text:style-name="Definition_20_Definition_20_Tight">E. grandiflora Lindl.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východní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2-4 m vysoký keř s rozkladitým vzrůstem</text:p>
      <text:p text:style-name="Definition_20_Term_20_Tight">Výhony</text:p>
      <text:p text:style-name="Definition_20_Definition_20_Tight">letorosty červenohnědé, nakonec hnědé, s lenticelami, lysé</text:p>
      <text:p text:style-name="Definition_20_Term_20_Tight">Pupeny</text:p>
      <text:p text:style-name="Definition_20_Definition_20_Tight">střídavé, tmavě purpurové a trojúhle vejcovité, lysé, tupé</text:p>
      <text:p text:style-name="Definition_20_Term_20_Tight">Listy</text:p>
      <text:p text:style-name="Definition_20_Definition_20_Tight">listy podlouhlé až obvejčité, 3-8 cm, špičaté, celokrajné nebo v horní části pilovité, svrchu světle zelené, řapíky 5-15 mm</text:p>
      <text:p text:style-name="Definition_20_Term_20_Tight">Květenství</text:p>
      <text:p text:style-name="Definition_20_Definition_20_Tight">vzpřímené hrozny po 6-12 květech</text:p>
      <text:p text:style-name="Definition_20_Term_20_Tight">Květy</text:p>
      <text:p text:style-name="Definition_20_Definition_20_Tight">květy bílé, asi 3-4 cm široké, korunní lístky okrouhlé</text:p>
      <text:p text:style-name="Definition_20_Term_20_Tight">Plody</text:p>
      <text:p text:style-name="Definition_20_Definition_20_Tight">pětipouzdrá tobolka vzniklá srůstem měchýřků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světlomilná, snese polostín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snese sucho</text:p>
      <text:p text:style-name="Definition_20_Term_20_Tight">Faktor půdy</text:p>
      <text:p text:style-name="Definition_20_Definition_20_Tight">vyhovuje jí živná, propustná zahradní zemina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keř ozdobný květem, jako solitera i do skupin keřů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Hřížení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