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Petroselinum crispum conv. vulgare</text:h>
      <text:p text:style-name="Definition_20_Term_20_Tight">Název taxonu</text:p>
      <text:p text:style-name="Definition_20_Definition_20_Tight">Petroselinum crispum conv. vulgare</text:p>
      <text:p text:style-name="Definition_20_Term_20_Tight">Vědecký název taxonu</text:p>
      <text:p text:style-name="Definition_20_Definition_20_Tight">Petroselinum crispum</text:p>
      <text:p text:style-name="Definition_20_Term_20_Tight">Jména autorů, kteří taxon popsali</text:p>
      <text:p text:style-name="Definition_20_Definition_20_Tight">
        <text:a xlink:type="simple" xlink:href="/taxon-authors/148" office:name="">
          <text:span text:style-name="Definition">Mill., Dane</text:span>
        </text:a>
      </text:p>
      <text:p text:style-name="Definition_20_Term_20_Tight">Český název</text:p>
      <text:p text:style-name="Definition_20_Definition_20_Tight">petržel obecná/petržel zahradní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convar. vulgare, forma hladkolistá (f. vulgare) a</text:p>
      <text:p text:style-name="Definition_20_Term_20_Tight">Nadřazená kategorie</text:p>
      <text:p text:style-name="Definition_20_Definition_20_Tight">
        <text:a xlink:type="simple" xlink:href="/t/2369" office:name="">
          <text:span text:style-name="Definition">Petroselinum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oblast Středozemního moře</text:p>
      <text:h text:style-name="Heading_20_4" text:outline-level="4">Zařazení</text:h>
      <text:p text:style-name="Definition_20_Term_20_Tight">Pěstitelská skupina</text:p>
      <text:p text:style-name="Definition_20_Definition_20_Tight">Dvouletka pravá a Listová a stonková zelenina</text:p>
      <text:p text:style-name="Definition_20_Term_20_Tight">Pěstitelská skupina - poznámka</text:p>
      <text:p text:style-name="Definition_20_Definition_20_Tight">pro konzumní část se pěstuje jako jednoletá, pro osivo jako dvouletá</text:p>
      <text:p text:style-name="Definition_20_Term_20_Tight">Zařazení podle původu, nároků na pěstování a použití - poznámka</text:p>
      <text:p text:style-name="Definition_20_Definition_20_Tight">pěstuje se pro nať</text:p>
      <text:h text:style-name="Heading_20_4" text:outline-level="4">Popisné a identifikační znaky</text:h>
      <text:p text:style-name="Definition_20_Term_20_Tight">Habitus</text:p>
      <text:p text:style-name="Definition_20_Definition_20_Tight">z kořene vyrůstá růžice listů</text:p>
      <text:p text:style-name="Definition_20_Term_20_Tight">Kořen</text:p>
      <text:p text:style-name="Definition_20_Definition_20_Tight">velmi krátký , rozvětvený</text:p>
      <text:p text:style-name="Definition_20_Term_20_Tight">Listy</text:p>
      <text:p text:style-name="Definition_20_Definition_20_Tight">dlouhé řapíkaté,laločnaté s nerovnoměrným zoubkovaním</text:p>
      <text:p text:style-name="Definition_20_Term_20_Tight">Květenství</text:p>
      <text:p text:style-name="Definition_20_Definition_20_Tight">květný stvol 1 - 1,2 m vysoký, jemně rýhovaný, bohatě větvený, květenství je složitý okolík</text:p>
      <text:p text:style-name="Definition_20_Term_20_Tight">Květy</text:p>
      <text:p text:style-name="Definition_20_Definition_20_Tight">žlutozelené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žebernatá aromatická dvojnažka</text:p>
      <text:p text:style-name="Definition_20_Term_20_Tight">Semena</text:p>
      <text:p text:style-name="Definition_20_Definition_20_Tight">HTS 0,7 - 1,5 g</text:p>
      <text:p text:style-name="Definition_20_Term_20_Tight">Vytrvalost</text:p>
      <text:p text:style-name="Definition_20_Definition_20_Tight">dvouletá</text:p>
      <text:h text:style-name="Heading_20_4" text:outline-level="4">Doba zrání</text:h>
      <text:p text:style-name="Definition_20_Term_20_Tight">Začátek doby zrání</text:p>
      <text:p text:style-name="Definition_20_Definition_20_Tight">Červenec</text:p>
      <text:p text:style-name="Definition_20_Term_20_Tight">Konec doby zrání</text:p>
      <text:p text:style-name="Definition_20_Definition_20_Tight">Listopad</text:p>
      <text:p text:style-name="Definition_20_Term_20_Tight">Doba zrání - poznámka</text:p>
      <text:p text:style-name="Definition_20_Definition_20_Tight">chladuodolná, dá se sklízet i v průběhu zimy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nižší, teplejší nebo střední polohy</text:p>
      <text:p text:style-name="Definition_20_Term_20_Tight">Faktor vody</text:p>
      <text:p text:style-name="Definition_20_Definition_20_Tight">nutná doplňková závlaha 520 - 620 mm</text:p>
      <text:p text:style-name="Definition_20_Term_20_Tight">Faktor půdy</text:p>
      <text:p text:style-name="Definition_20_Definition_20_Tight">strukturní půdy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mšice (Aphidoidae)</text:p>
      <text:p text:style-name="Definition_20_Term_20_Tight">Doporučený spon pro výsadbu</text:p>
      <text:p text:style-name="Definition_20_Definition_20_Tight">0,03 - 0,06 x 0,4 - 0,45 m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