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´Kleine Fontane´</text:h>
      <text:p text:style-name="Definition_20_Term_20_Tight">Název taxonu</text:p>
      <text:p text:style-name="Definition_20_Definition_20_Tight">Miscanthus sinensis ´Kleine Fontane´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´Kleine Fontane´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kultivar od Ernst Pagels - německý šlechtitel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úzkolistá odrůda podobná odrůdě ´Gracillimus´ale bohatě kvetoucí; středně vysoký kultivar - v listu vysoký přibližně 90 cm, v květu 150 cm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mnohačetné vzpřímené stébla nesou nad listy (150 cm - 170 cm) květenství; spébla na podzim vybarvují do žluta</text:p>
      <text:p text:style-name="Definition_20_Term_20_Tight">Listy</text:p>
      <text:p text:style-name="Definition_20_Definition_20_Tight">listy v přízemních trsech, tuhé, úzké - široké pouze 0,5 - 0,7cm, zelené s bílým středovým pruhem, žlábkovité. Na podzim barví do hněda</text:p>
      <text:p text:style-name="Definition_20_Term_20_Tight">Květenství</text:p>
      <text:p text:style-name="Definition_20_Definition_20_Tight">mnoho drobných malých lat, kterých barva se od vínověčervené (při rozkvétaní) mění v stříbřitě bílou. Jsou nesena na lodyhách vysoko nad listy. Na rostlině drží dlouho do zimy - nerozpadávají se.V zimě se spirálovitě stáčí a vypadají jako načechralý chomáč vaty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spolehlivě kvetoucí odrůda; kvete od poloviny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slabší, rostlina méně kvete a málo vybarvuje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začátku kvetení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vynikající odrůda cenná pro jemnou texturu, velké množství květných lat a podržení stříbřitě bílých květenství dlouho do zimy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(SK15)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přemnoženo ze starých trsů z výsadby 2002</text:p>
      <text:p text:style-name="Definition_20_Term_20_Tight">Dodavatel</text:p>
      <text:p text:style-name="Definition_20_Definition_20_Tight">Zahrada Komořany</text:p>
      <text:h text:style-name="Heading_20_4" text:outline-level="4">Grafické přílohy</text:h>
      <text:p text:style-name="First_20_paragraph">
        <text:a xlink:type="simple" xlink:href="http://www.taxonweb.cz/media/W1siZiIsIjIwMTMvMTAvMjIvMThfMjZfMTdfOTAwX0t1dGtvdmFfTWlzY2FudGh1c19zaW5lbnNpc19LbGVpbmVfRm9udGFpbmVfMV8uSlBHIl1d?sha=5aa67e47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