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Betonica macrantha</text:h>
      <text:p text:style-name="Definition_20_Term_20_Tight">Název taxonu</text:p>
      <text:p text:style-name="Definition_20_Definition_20_Tight">Betonica macrantha</text:p>
      <text:p text:style-name="Definition_20_Term_20_Tight">Vědecký název taxonu</text:p>
      <text:p text:style-name="Definition_20_Definition_20_Tight">Betonica macrantha</text:p>
      <text:p text:style-name="Definition_20_Term_20_Tight">Jména autorů, kteří taxon popsali</text:p>
      <text:p text:style-name="Definition_20_Definition_20_Tight">
        <text:a xlink:type="simple" xlink:href="/taxon-authors/874" office:name="">
          <text:span text:style-name="Definition">(C. Koch) Stearn</text:span>
        </text:a>
      </text:p>
      <text:p text:style-name="Definition_20_Term_20_Tight">Český název</text:p>
      <text:p text:style-name="Definition_20_Definition_20_Tight">čistec velkokvětý</text:p>
      <text:p text:style-name="Definition_20_Term_20_Tight">Synonyma (zahradnicky používaný název)</text:p>
      <text:p text:style-name="Definition_20_Definition_20_Tight">syn. Stachys macrantha (K. Koch) Stearn, Stachys grandiflora (Stephan ex Willd.) Benth.)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Kavkaz, Irán</text:p>
      <text:h text:style-name="Heading_20_4" text:outline-level="4">Zařazení</text:h>
      <text:p text:style-name="Definition_20_Term_20_Tight">Fytocenologický původ</text:p>
      <text:p text:style-name="Definition_20_Definition_20_Tight">Rostlina subalpínských kavkazských luk, skalnatých svahů, keřových porostů v nadmořské výšce 1600-3000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se silným plazivým oddenkem, v listu vysoká 30cm, v květu 50 - 60 cm.</text:p>
      <text:p text:style-name="Definition_20_Term_20_Tight">Listy</text:p>
      <text:p text:style-name="Definition_20_Definition_20_Tight">Vytváří přízemní růžice dekorativních, dlouze řapíkatých, sytě zelených listů s nevětvenými olistěnými stonky. Listy v růžici jsou oválné, 15 - 20 x 7-8 cm velké. Okraj listové čepele pravidelně vroubkovaný, báza srdčitá, líc čepele jemně vrásčitá, lesklá, drsná.</text:p>
      <text:p text:style-name="Definition_20_Term_20_Tight">Květenství</text:p>
      <text:p text:style-name="Definition_20_Definition_20_Tight">Nápadné, velké květy jsou neseny na vzpřímených lodyhách a uspořádány do lichopřeslenů, skládajících krátký a široký lichoklas, 10 - 14 květý.</text:p>
      <text:p text:style-name="Definition_20_Term_20_Tight">Květy</text:p>
      <text:p text:style-name="Definition_20_Definition_20_Tight">Jednotlivé květy pyskaté, 3-3,5 cm velké, purpurově růžové, vzácně bílé</text:p>
      <text:p text:style-name="Definition_20_Term_20_Tight">Možnost záměny taxonu (+ rozlišující rozhodný znak)</text:p>
      <text:p text:style-name="Definition_20_Definition_20_Tight">s podobnými neuchlupenými nebo řídce pýřitými taxony sekce Betonica (S. officinalis - list výrazně užší a kratší, květenství štíhlý lichoklas s malými, ne příliš atraktivními květy, či Stachys monnieri rovněž s menším a užším listem, silbně vertikální strukturou a nápadným úzkým, válcovitým květenstvím)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 může remontovat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polostín toleruje, hůře kvete</text:p>
      <text:p text:style-name="Definition_20_Term_20_Tight">Faktor tepla</text:p>
      <text:p text:style-name="Definition_20_Definition_20_Tight">plně mrazuvzdorná</text:p>
      <text:p text:style-name="Definition_20_Term_20_Tight">Faktor vody</text:p>
      <text:p text:style-name="Definition_20_Definition_20_Tight">vlhčí, čerstvá; sušší půdy toleruje</text:p>
      <text:p text:style-name="Definition_20_Term_20_Tight">Faktor půdy</text:p>
      <text:p text:style-name="Definition_20_Definition_20_Tight">živné, propustné, humusové, neutrální až slabě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VPz - Volné plochy záhonového charakteru, Z - Záhon a OV - Okraj vody</text:p>
      <text:p text:style-name="Definition_20_Term_20_Tight">Použití - pro trvalky - poznámka</text:p>
      <text:p text:style-name="Definition_20_Definition_20_Tight">Taxon lze použít mimo jiné k pokryvným výsadbám.</text:p>
      <text:p text:style-name="Definition_20_Term_20_Tight">Růstové i jiné druhově specifické vlastnosti</text:p>
      <text:p text:style-name="Definition_20_Definition_20_Tight">vedle květu je trvalka zajímavá celoročně atraktivním listem; taxon má dobrou krycí schopnost v listu</text:p>
      <text:p text:style-name="Definition_20_Term_20_Tight">Doporučený spon pro výsadbu</text:p>
      <text:p text:style-name="Definition_20_Definition_20_Tight">5 ks/m2 (pro pomalejší zápoj a delší životnost výsadby) - 9 ks/m2 (pro rychlý zápoj a kratší životnost výsadby)</text:p>
      <text:h text:style-name="Heading_20_4" text:outline-level="4">Množení</text:h>
      <text:p text:style-name="Definition_20_Term_20_Tight">Množení</text:p>
      <text:p text:style-name="Definition_20_Definition_20_Tight">Dělení trsů a „in vitro“ (mikropropagace)</text:p>
      <text:p text:style-name="Definition_20_Term_20_Tight">Odrůdy</text:p>
      <text:p text:style-name="Definition_20_Definition_20_Tight">v kultuře několik odrůd s převahou růžově kvetoucích - např. ´Superba´- 40 cm, velký květ, purpurově růžová; ´Robusta´- 60 cm, růžová, silný vzrůst; ´Rosea´ - 45 cm, růžová; ´Morning Blush´- 60 cm, světle růžová. Bíle kvetoucí, 40 cm vysoká ´Alba´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" office:name="">
              <text:span text:style-name="Definition">Z 1: záhon 1 / ZF - Z - Akademická zahrada (AZ1)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h text:style-name="Heading_20_4" text:outline-level="4">Grafické přílohy</text:h>
      <text:p text:style-name="First_20_paragraph">
        <text:a xlink:type="simple" xlink:href="http://www.taxonweb.cz/media/W1siZiIsIjIwMTMvMTAvMjIvMThfMjVfNDVfODIzX0t1dGtvdmFfU3RhY2h5c19tYWNyYW50aGFfMi5qcGciXV0?sha=73c806ad" office:name="">
          <text:span text:style-name="Definition">
            <draw:frame svg:width="194pt" svg:height="233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VfNDZfNDU0X0t1dGtvdmFfU3RhY2h5c19tYWNyYW50aGFfMS5KUEciXV0?sha=cc4253a1" office:name="">
          <text:span text:style-name="Definition">
            <draw:frame svg:width="183pt" svg:height="137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TAvMjIvMThfMjVfNDZfNjUyX0t1dGtvdmFfU3RhY2h5c19tYWNyYW50aGFfMy5qcGciXV0?sha=e2d9bab5" office:name="">
          <text:span text:style-name="Definition">
            <draw:frame svg:width="108pt" svg:height="129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IvMTEvMjQvMTVfMTZfMzFfODI4X1N0YWNoeXNfbWFjcmFudGhhXzEwXy5KUEciXV0?sha=f6aefe8c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