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´Rotstrahlbusch´</text:h>
      <text:p text:style-name="Definition_20_Term_20_Tight">Název taxonu</text:p>
      <text:p text:style-name="Definition_20_Definition_20_Tight">Panicum virgatum ´Rotstrahlbusch´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´Rotstrahlbusch´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řídký, volný trs, v listu vysoký 75 - 80 cm, v květu 110 - 120 cm, široký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zlatavě bronzové až nazelenalé. Ke konci vegetace (IX) přecházejí v horní části spolu s latami do rudé barvy</text:p>
      <text:p text:style-name="Definition_20_Term_20_Tight">Listy</text:p>
      <text:p text:style-name="Definition_20_Definition_20_Tight">čárkovité, zelené. Začínají od špiček vybarvovat již od začátku VII a postupně se vybarvené červené plochy listu přibývá. Ke konci vegetace jsou téměř celé červené. Jedna z nejvíce do červena barvících odrůd</text:p>
      <text:p text:style-name="Definition_20_Term_20_Tight">Květenství</text:p>
      <text:p text:style-name="Definition_20_Definition_20_Tight">laty vzdušné, jemné, barvící do červena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velmi jemná textura, intenzivní vybarvování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(S15, S25)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(C2)</text:span>
            </text:a>
          </text:p>
        </text:list-item>
      </text:list>
      <text:p text:style-name="Definition_20_Term_20_Tight">Celky sbírek - poznámka</text:p>
      <text:p text:style-name="Definition_20_Definition_20_Tight">S25 - komponovaný záhon do teplých barev</text:p>
      <text:h text:style-name="Heading_20_4" text:outline-level="4">Ostatní</text:h>
      <text:p text:style-name="Definition_20_Term_20_Tight">Stáří vzorku</text:p>
      <text:p text:style-name="Definition_20_Definition_20_Tight">S25 - 2009; S15 - 2009</text:p>
      <text:p text:style-name="Definition_20_Term_20_Tight">Výsev/výsadba na stanoviště</text:p>
      <text:p text:style-name="Definition_20_Definition_20_Tight">2010</text:p>
      <text:p text:style-name="Definition_20_Term_20_Tight">Dodavatel</text:p>
      <text:p text:style-name="Definition_20_Definition_20_Tight">S15 - Pereny Fous; S25 - Zahradnictví Rajnochová</text:p>
      <text:h text:style-name="Heading_20_4" text:outline-level="4">Grafické přílohy</text:h>
      <text:p text:style-name="First_20_paragraph">
        <text:a xlink:type="simple" xlink:href="http://www.taxonweb.cz/media/W1siZiIsIjIwMTMvMTAvMjIvMThfMjNfNDBfMzc2X0t1dGtvdmFfUGFuaWN1bV92aXJnYXR1bV9Sb3RzdHJhaGxidXNjaF8uanBnIl1d?sha=90a3866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