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Veronica spicata</text:h>
      <text:p text:style-name="Definition_20_Term_20_Tight">Název taxonu</text:p>
      <text:p text:style-name="Definition_20_Definition_20_Tight">Veronica spicata</text:p>
      <text:p text:style-name="Definition_20_Term_20_Tight">Vědecký název taxonu</text:p>
      <text:p text:style-name="Definition_20_Definition_20_Tight">Veronica spicata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´Heidekind´</text:p>
      <text:p text:style-name="Definition_20_Term_20_Tight">Český název</text:p>
      <text:p text:style-name="Definition_20_Definition_20_Tight">rozrazil klasnatý</text:p>
      <text:p text:style-name="Definition_20_Term_20_Tight">Synonyma (zahradnicky používaný název)</text:p>
      <text:p text:style-name="Definition_20_Definition_20_Tight">Syn. Pseudolysimachion spicatum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63" office:name="">
          <text:span text:style-name="Definition">Pseudolysimachion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Eurasijský druh, na území ČR domácí</text:p>
      <text:h text:style-name="Heading_20_4" text:outline-level="4">Zařazení</text:h>
      <text:p text:style-name="Definition_20_Term_20_Tight">Fytocenologický původ</text:p>
      <text:p text:style-name="Definition_20_Definition_20_Tight">Roste na výslunných stepních loukách a stráních, na skalnatých svazích, na okrajích doubrav a borů, a to v pásmu od nížin po pahorkatiny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10 – 50 cm</text:p>
      <text:p text:style-name="Definition_20_Term_20_Tight">Výhony</text:p>
      <text:p text:style-name="Definition_20_Definition_20_Tight">lodyha již od báze huste chlupatá, v horní cásti vetvené</text:p>
      <text:p text:style-name="Definition_20_Term_20_Tight">Listy</text:p>
      <text:p text:style-name="Definition_20_Definition_20_Tight">list mírně našedlý, , 6–10 x 2–3 cm velký, vstřícný, úzce podlouhle kopinatý (tvarem připomíná list broskve) se široce klínovitou bází přecházející u spodních listů v krátký řapík. Horní listy až přisedlé, směrem ke květenství na lodyze řídnou a zmenšují se. Okraj čepele zřetelně ostře pilovaný.</text:p>
      <text:p text:style-name="Definition_20_Term_20_Tight">Květenství</text:p>
      <text:p text:style-name="Definition_20_Definition_20_Tight">květy jsou uspořádány do štíhlého, hustého, kuželovitého vrcholového klasu s délkou (5)15–20 cm</text:p>
      <text:p text:style-name="Definition_20_Term_20_Tight">Květy</text:p>
      <text:p text:style-name="Definition_20_Definition_20_Tight">Květy krátce řapíkaté, kalich stříhaný na 4 segmenty 2–3 mm dlouhé. Koruna 4-četná, nezřetelně dvoupyská, tmavě nebo světle modrofialová.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preferuje teplé a slunné polohy</text:p>
      <text:p text:style-name="Definition_20_Term_20_Tight">Faktor vody</text:p>
      <text:p text:style-name="Definition_20_Definition_20_Tight">suché</text:p>
      <text:p text:style-name="Definition_20_Term_20_Tight">Faktor půdy</text:p>
      <text:p text:style-name="Definition_20_Definition_20_Tight">suché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charakteru, VPz - Volné plochy záhonového charakteru, VPs - Volné plochy stepního charakteru (živné půdy s vysokým obsahem Ca), KS - Kamenitá stanoviště (stanoviště s přítomností kamenů), A - Alpinum a Z - Záhon</text:p>
      <text:p text:style-name="Definition_20_Term_20_Tight">Použití - pro trvalky - poznámka</text:p>
      <text:p text:style-name="Definition_20_Definition_20_Tight">skalky, zídky, záhony, svetlé a suché okraje DVP, pbvp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Odrůdy</text:p>
      <text:p text:style-name="Definition_20_Definition_20_Tight">liší se a) barvou květu: F-M (´Azzurro´, ´Twilight´, ´Purplecious´) Rů v různých odstínech (´Icicle´, ´Rosa Ywerg´, Č (´Erica´, ´Rotfuchs´) aj.; b) výškou – většina volně rostoucích odrůd vysoká 30–40 cm. Kompaktní odrůdy (např. ´Nana Blauteppich´–15 cm) V pěstování také řada hybridních odrůd vzniklých hybridizací V.spicata s V. marimita (Veronica ×media) nebo s V. longifolia a označované pouze odrůdovými jmény. Významným šlechtitelem nových, moderních odrůd je nizozemec Wilhelmus T. J. van den Hoogen – např. série First v 5 barvách, která nepřekročí 30 cm a je vhodná pro hrnkovou kulturu nebo série ´Clea´, ´Caya´, ´Smart´ v několika barvách (60 cm) pěstované k řezu.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QvMDEvMDIvMjJfMTdfMTJfODFfVmVyb25pY2Ffc3BpY2F0YV9Sb3RmdWNoc19hc2lfMV8uanBnIl1d?sha=57106dbd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UvMDMvMDQvMTNfNTNfMzBfNjEwX0RTQ18wNTY3LkpQRyJdXQ?sha=b37ec7ac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UvMDMvMDQvMTNfNTZfMThfMTI1X1Zlcm9uaWNhX1NtYXJ0X0ZvdW50YWluXzJfLkpQRyJdXQ?sha=0ac14f5f" office:name="">
          <text:span text:style-name="Definition">
            <draw:frame svg:width="483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