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Fritillaria imperialis</text:h>
      <text:p text:style-name="Definition_20_Term_20_Tight">Název taxonu</text:p>
      <text:p text:style-name="Definition_20_Definition_20_Tight">Fritillaria imperialis</text:p>
      <text:p text:style-name="Definition_20_Term_20_Tight">Vědecký název taxonu</text:p>
      <text:p text:style-name="Definition_20_Definition_20_Tight">Fritillaria imperialis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´Aurora´</text:p>
      <text:p text:style-name="Definition_20_Term_20_Tight">Český název</text:p>
      <text:p text:style-name="Definition_20_Definition_20_Tight">řebčík královský</text:p>
      <text:p text:style-name="Definition_20_Term_20_Tight">Synonyma (zahradnicky používaný název)</text:p>
      <text:p text:style-name="Definition_20_Definition_20_Tight">Petilium imperiale (L.) J.St.-Hil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1" office:name="">
          <text:span text:style-name="Definition">Fritillaria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Turecko, západní Írán, Afghánistán, Pákistán, Kašmír</text:p>
      <text:h text:style-name="Heading_20_4" text:outline-level="4">Zařazení</text:h>
      <text:p text:style-name="Definition_20_Term_20_Tight">Fytocenologický původ</text:p>
      <text:p text:style-name="Definition_20_Definition_20_Tight">skalnaé svahy</text:p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cibulnatá rostlina. Cibule mohou mít ø 12 až 15 cm a hmotnost 200 až 500 g, jsou krémově bílé, nemají krycí šupiny, jsou hladké a velmi silně zapáchají (obsahují jedovaté alkaloidy a jiné biologicky aktivní látky)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</text:p>
      <text:p text:style-name="Definition_20_Term_20_Tight">Kořen</text:p>
      <text:p text:style-name="Definition_20_Definition_20_Tight">bílé, dlouhé 25 - 35 cm, svazčité, nejsou vytrvalé, po zatáhnutí rostliny kořeny odumírají</text:p>
      <text:p text:style-name="Definition_20_Term_20_Tight">Výhony</text:p>
      <text:p text:style-name="Definition_20_Definition_20_Tight">vzpřímený silný stonek o průměru cca 1 - 1,5 cm, vysoký 60-100 dle odrůdy, dutý, olistěný ve spodní části, pod květenství holý</text:p>
      <text:p text:style-name="Definition_20_Term_20_Tight">Pupeny</text:p>
      <text:p text:style-name="Definition_20_Definition_20_Tight">uloženy ve středu cibule nad podpučím</text:p>
      <text:p text:style-name="Definition_20_Term_20_Tight">Listy</text:p>
      <text:p text:style-name="Definition_20_Definition_20_Tight">stonek je hustě porostlý sytě zelenými, lesklými, střídavě uspořádanými, kopinatými listy</text:p>
      <text:p text:style-name="Definition_20_Term_20_Tight">Květenství</text:p>
      <text:p text:style-name="Definition_20_Definition_20_Tight">s 5 až 8 květy v okolíku, může být i více okolíků nad sebou, na vrcholu květenství vyrůstá listová růžice</text:p>
      <text:p text:style-name="Definition_20_Term_20_Tight">Květy</text:p>
      <text:p text:style-name="Definition_20_Definition_20_Tight">velké (nejčastěji kolem 6 - 8 cm), zvonkovité, nicí,na krátkých stpečcích, nejčastěji tmavě oranžové barvy, ale pěstují se odrůdy s květy žlutými</text:p>
      <text:p text:style-name="Definition_20_Term_20_Tight">Plody</text:p>
      <text:p text:style-name="Definition_20_Definition_20_Tight">krátce křídlatá, 5 - 6 hraná tobolka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dlouhověká, 10-20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doba kvetení je závislá na výši teplot; při vysokých teplotách na jaře může kvést jen 14 dní, při nižších teplotách až 30 dní</text:p>
      <text:p text:style-name="Definition_20_Term_20_Tight">Remontování - poznámka</text:p>
      <text:p text:style-name="Definition_20_Definition_20_Tight">neremontuje, zatahuje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polostínu špatně kvete</text:p>
      <text:p text:style-name="Definition_20_Term_20_Tight">Faktor tepla</text:p>
      <text:p text:style-name="Definition_20_Definition_20_Tight">roste od nížin až do podhůří</text:p>
      <text:p text:style-name="Definition_20_Term_20_Tight">Faktor vody</text:p>
      <text:p text:style-name="Definition_20_Definition_20_Tight">na jaře dostatek vláhy, v době vegetačního klidu mírné sucho</text:p>
      <text:p text:style-name="Definition_20_Term_20_Tight">Faktor půdy</text:p>
      <text:p text:style-name="Definition_20_Definition_20_Tight">je vhodné občesné přihnojení plným hnojivem před rašením</text:p>
      <text:h text:style-name="Heading_20_4" text:outline-level="4">Agrotechnické vlastnosti a požadavky</text:h>
      <text:p text:style-name="Definition_20_Term_20_Tight">Řez</text:p>
      <text:p text:style-name="Definition_20_Definition_20_Tight">rostlina se dá pouřít k řezu, ale není to příliš vhodné, protože květy zapáchají podobným zápachem jako cibule, ale slaběji, zápach je závislý na odrůdě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kombinace s trvalkami v každoročně neobnovovaných záhonech</text:p>
      <text:p text:style-name="Definition_20_Term_20_Tight">Použití</text:p>
      <text:p text:style-name="Definition_20_Definition_20_Tight">velmi oblíbená rostlina v období baroka, kdy byla v 16.století dovezena z Persie do Evropy; v Evropě známá jako "perská růže"</text:p>
      <text:p text:style-name="Definition_20_Term_20_Tight">Choroby a škůdci</text:p>
      <text:p text:style-name="Definition_20_Definition_20_Tight">může trpět chorobami a škůdci jako lilie, nejčastějším škůdcem je chřestovníček liliový, případně chřestovníček čtrnáctitečný, z houbových chorob to může být Botrytis cinerea, Fusarium a listové skvrnitosti, výskyt houbových chorob obvykle značí nevhodné stanoviště nebo pěstitelské podmínky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dceřinými cibulemi</text:p>
      <text:p text:style-name="Definition_20_Term_20_Tight">Doba kultivace</text:p>
      <text:p text:style-name="Definition_20_Definition_20_Tight">z výsevu rostliny kvetou, dle intenzity kultivace, po 3 až 5 letech</text:p>
      <text:p text:style-name="Definition_20_Term_20_Tight">Odrůdy</text:p>
      <text:p text:style-name="Definition_20_Definition_20_Tight">odrůdy s květy žlutými (´Lutea´), v různých odstínech oranžové barvy (´Aurora´-červeno oranžové, ´Rubra´– hnědooranžové, ´Orange brilliant´-sytě oranžové) s tmavším žilkováním květů (´Premier´), se zdvojenou řadou okvětních plátků (´Prolifera´), aj.</text:p>
      <text:h text:style-name="Heading_20_4" text:outline-level="4">Grafické přílohy</text:h>
      <text:p text:style-name="First_20_paragraph">
        <text:a xlink:type="simple" xlink:href="http://www.taxonweb.cz/media/W1siZiIsIjIwMjAvMDQvMDIvMjJfMTRfNDFfMzY5X0ZyaXRpbGxhcmlhX2ltcGVyaWFsaXNfMV8uSlBHIl1d?sha=c8e4a445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QvMDIvMjJfMTRfNDFfNDUxX0ZyaXRpbGxhcmlhX2ltcGVyaWFsaXMuSlBHIl1d?sha=1f5cab5c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QvMDIvMjJfMTRfNDJfNzk3X0ZyaXRpbGxhcmlhX2ltcGVyaWFsaXNfTHV0ZWFfLmpwZyJdXQ?sha=06c2dc9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