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Iberis sempervirens</text:h>
      <text:p text:style-name="Definition_20_Term_20_Tight">Název taxonu</text:p>
      <text:p text:style-name="Definition_20_Definition_20_Tight">Iberis sempervirens</text:p>
      <text:p text:style-name="Definition_20_Term_20_Tight">Vědecký název taxonu</text:p>
      <text:p text:style-name="Definition_20_Definition_20_Tight">Iberis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´Whistler White´</text:p>
      <text:p text:style-name="Definition_20_Term_20_Tight">Český název</text:p>
      <text:p text:style-name="Definition_20_Definition_20_Tight">iberka vždyzelená; štěničník vždyzelený</text:p>
      <text:p text:style-name="Definition_20_Term_20_Tight">Synonyma (zahradnicky používaný název)</text:p>
      <text:p text:style-name="Definition_20_Definition_20_Tight">Biauricula sempervirens (L.) Bubani, Iberis garrexiana All., Iberis serrulata Vis.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druh je původní v jižní Evropě, severozápadní Africe a jihozápadní Asii – od Maroka a severovýchodního Španělska přes Itálii a Balkán až po jižní Turecko a Sýrii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stálezelený polokeř, 20-40 cm vysoký s četnými sterilními listovými růžicemi</text:p>
      <text:p text:style-name="Definition_20_Term_20_Tight">Kořen</text:p>
      <text:p text:style-name="Definition_20_Definition_20_Tight">silný, zdřevnatělý, vícehlavý</text:p>
      <text:p text:style-name="Definition_20_Term_20_Tight">Výhony</text:p>
      <text:p text:style-name="Definition_20_Definition_20_Tight">lodyhy u báze zdřevnatělé, s jizvami po opadlých listech, vystoupavé, sytě zelené. Květonosné lodyhy bylinné, přímé nebo vystoupavé, oblé, lysé.</text:p>
      <text:p text:style-name="Definition_20_Term_20_Tight">Listy</text:p>
      <text:p text:style-name="Definition_20_Definition_20_Tight">střídavé, úzce kopisťovité až obvejčité, cca 6 x 2,5-5 mm velké, ploché, tupé, na okrajích celokrajné, pouze s drobnými chrupavčitými papilami, lysé, kožovité, tmavě zelené</text:p>
      <text:p text:style-name="Definition_20_Term_20_Tight">Květenství</text:p>
      <text:p text:style-name="Definition_20_Definition_20_Tight">vrcholové ploché hrozny, za plodu zřetelně prodloužené, průměru 3 - 4 cm</text:p>
      <text:p text:style-name="Definition_20_Term_20_Tight">Květy</text:p>
      <text:p text:style-name="Definition_20_Definition_20_Tight">4 četné, korunní plátky souměrné podle podélné osi souměrnosti, 2 horní okvětné plátky o hodně větší než spodní, křídově bílé, někdy narůžovělé</text:p>
      <text:p text:style-name="Definition_20_Term_20_Tight">Plody</text:p>
      <text:p text:style-name="Definition_20_Definition_20_Tight">oválné, široce křídlaté šešulky, 6–7 mm dlouhé, lysé</text:p>
      <text:p text:style-name="Definition_20_Term_20_Tight">Vytrvalost</text:p>
      <text:p text:style-name="Definition_20_Definition_20_Tight">spolehlivě vytrvalý</text:p>
      <text:p text:style-name="Definition_20_Term_20_Tight">Dlouhověkost</text:p>
      <text:p text:style-name="Definition_20_Definition_20_Tight">velmi 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slabě remontuje v září až říjnu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ale hůře kvete</text:p>
      <text:p text:style-name="Definition_20_Term_20_Tight">Faktor tepla</text:p>
      <text:p text:style-name="Definition_20_Definition_20_Tight">spolehlivý i ve vyšších nadmorských výškách</text:p>
      <text:p text:style-name="Definition_20_Term_20_Tight">Faktor vody</text:p>
      <text:p text:style-name="Definition_20_Definition_20_Tight">tolerentní k suchu</text:p>
      <text:p text:style-name="Definition_20_Term_20_Tight">Faktor půdy</text:p>
      <text:p text:style-name="Definition_20_Definition_20_Tight">propustné, zahradní půdy, také půdy s vyšším obsahem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celoročně stálezeleným listem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Choroby a škůdci</text:p>
      <text:p text:style-name="Definition_20_Definition_20_Tight">Dřepčík zelný - dokáže zlikvidovat celý porost, padlí, plíseň šedá, plži, háďátka</text:p>
      <text:p text:style-name="Definition_20_Term_20_Tight">Růstové i jiné druhově specifické vlastnosti</text:p>
      <text:p text:style-name="Definition_20_Definition_20_Tight">po odkvetení vhodné seřezat odkvetlé lodyhy - podpoříme remontování a udržíme kompaktní růst; středně rychle až pomalu rostoucí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Generativní, Řízkování a Bylinné řízky</text:p>
      <text:p text:style-name="Definition_20_Term_20_Tight">Odrůdy</text:p>
      <text:p text:style-name="Definition_20_Definition_20_Tight">Labyrint zahrad - ´Weisser Zwerg´; ´Snow Cone´; ´Schneeflocke´ ´Whistler White´- semeny množená uniformní odrůda (hrnková)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(´Weisser Zwerg´; ´Snow Cone´; ´Schneeflocke´)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´Weisser Zwerg´; ´Snow Cone´; ´Schneeflocke´ - podzim 2015</text:p>
      <text:p text:style-name="Definition_20_Term">Odkazy</text:p>
      <text:list text:style-name="L2">
        <text:list-item>
          <text:p text:style-name="P2">
            <text:a xlink:type="simple" xlink:href="http://eol.org/pages/50937/hierarchy_entries/46214196/overview" office:name="">
              <text:span text:style-name="Definition">Původ dat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IvMTgvMTJfNDJfMzhfMzYyX0liZXJpc19zZW1wZXJ2aXJlbnMuSlBHIl1d?sha=49809d2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IvMTgvMTJfNDJfMzlfNjAyX0liZXJpc19zZW1wZXJ2aXJlbnNfNV8uSlBHIl1d?sha=b49044c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YvMDIvMTgvMTJfNDJfNDBfNzI0X0liZXJpc19zZW1wZXJ2aXJlbnNfOF8uSlBHIl1d?sha=d9f26cf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