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kurilensis</text:h>
      <text:p text:style-name="Definition_20_Term_20_Tight">Název taxonu</text:p>
      <text:p text:style-name="Definition_20_Definition_20_Tight">Prunus kurilensis</text:p>
      <text:p text:style-name="Definition_20_Term_20_Tight">Vědecký název taxonu</text:p>
      <text:p text:style-name="Definition_20_Definition_20_Tight">Prunus kurilensis</text:p>
      <text:p text:style-name="Definition_20_Term_20_Tight">Jména autorů, kteří taxon popsali</text:p>
      <text:p text:style-name="Definition_20_Definition_20_Tight">
        <text:a xlink:type="simple" xlink:href="/taxon-authors/127" office:name="">
          <text:span text:style-name="Definition">Mak.</text:span>
        </text:a>
      </text:p>
      <text:p text:style-name="Definition_20_Term_20_Tight">Český název</text:p>
      <text:p text:style-name="Definition_20_Definition_20_Tight">třešeň kurilská</text:p>
      <text:p text:style-name="Definition_20_Term_20_Tight">Synonyma (zahradnicky používaný název)</text:p>
      <text:p text:style-name="Definition_20_Definition_20_Tight">Prunus nipponica Matsum. var. kurilensis (Miyabe) Wils.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dorůstající maximálně 2,5 m, větve vodorovně rozložené, husté</text:p>
      <text:p text:style-name="Definition_20_Term_20_Tight">Výhony</text:p>
      <text:p text:style-name="Definition_20_Definition_20_Tight">světle hnědé, v mládí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úzce vejčité, dlouze zašpičatělé, do 8 cm délky, řapík do 1 cm, štětinatěchlupatý</text:p>
      <text:p text:style-name="Definition_20_Term_20_Tight">Květy</text:p>
      <text:p text:style-name="Definition_20_Definition_20_Tight">květy bílé s tmavě červeným středem, do 2,5 cm široké; květní stopky chlupaté</text:p>
      <text:p text:style-name="Definition_20_Term_20_Tight">Plody</text:p>
      <text:p text:style-name="Definition_20_Definition_20_Tight">pecovice, černé s purpurovým nádechem, kulovité, 6 - 8 mm v průměru</text:p>
      <text:p text:style-name="Definition_20_Term_20_Tight">Kůra a borka</text:p>
      <text:p text:style-name="Definition_20_Definition_20_Tight">šedohnědá, lesklá a odlupčivá, brázditá</text:p>
      <text:p text:style-name="Definition_20_Term_20_Tight">Možnost záměny taxonu (+ rozlišující rozhodný znak)</text:p>
      <text:p text:style-name="Definition_20_Definition_20_Tight">Prunus triloba (má ale listy laločnaté na rozdíl od popisovaného druhu)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osluněné polohy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otužilá dřevina, oblasti I-II, květy mohou namrzat</text:p>
      <text:p text:style-name="Definition_20_Term_20_Tight">Faktor vody</text:p>
      <text:p text:style-name="Definition_20_Definition_20_Tight">odolná suchu</text:p>
      <text:p text:style-name="Definition_20_Term_20_Tight">Faktor půdy</text:p>
      <text:p text:style-name="Definition_20_Definition_20_Tight">na půdu nenáročná, daří se jí v hlubších, humóznějších propustných substrátech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žluto - oranžový barvič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na okraje keřových skupin, porostů, naroubovaná do menších objektů jako stromek</text:p>
      <text:p text:style-name="Definition_20_Term_20_Tight">Růstové i jiné druhově specifické vlastnosti</text:p>
      <text:p text:style-name="Definition_20_Definition_20_Tight">nádherná v květu, podzimní zbarvení do žluto - oranžova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a kultivary se množí roubováním nebo očkováním, často roubovaná na Prunus avium</text:p>
      <text:p text:style-name="Definition_20_Term_20_Tight">Odrůdy</text:p>
      <text:p text:style-name="Definition_20_Definition_20_Tight">´Brillant´ - vzprímený keř 2-3 m vysoký, květy 2 - 3 cm, mléčně bílé, kvete již jako mladá rostlina, ´Ruby´ - květ fialově růžový, po odkvětu světlejší, list barví karmínově červeně; ´Spring Joy´ - 5 - 7 m vysoký úzký vzpřímený keř, kvete purpurově růžově po vyrašění, později světlejší, nakonec je bílý s tmavým středem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