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Akebia quinata</text:h>
      <text:p text:style-name="Definition_20_Term_20_Tight">Název taxonu</text:p>
      <text:p text:style-name="Definition_20_Definition_20_Tight">Akebia quinata</text:p>
      <text:p text:style-name="Definition_20_Term_20_Tight">Vědecký název taxonu</text:p>
      <text:p text:style-name="Definition_20_Definition_20_Tight">Akebia quinata</text:p>
      <text:p text:style-name="Definition_20_Term_20_Tight">Jména autorů, kteří taxon popsali</text:p>
      <text:p text:style-name="Definition_20_Definition_20_Tight">
        <text:a xlink:type="simple" xlink:href="/taxon-authors/118" office:name="">
          <text:span text:style-name="Definition">(Houtt.) Decne</text:span>
        </text:a>
      </text:p>
      <text:p text:style-name="Definition_20_Term_20_Tight">Český název</text:p>
      <text:p text:style-name="Definition_20_Definition_20_Tight">akebie pětičetná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7" office:name="">
          <text:span text:style-name="Definition">Akebia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střední Čína, Japonsko, Korea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ovíjivý keř, 6-12 m vysoký</text:p>
      <text:p text:style-name="Definition_20_Term_20_Tight">Výhony</text:p>
      <text:p text:style-name="Definition_20_Definition_20_Tight">fialově nachové letorosty</text:p>
      <text:p text:style-name="Definition_20_Term_20_Tight">Pupeny</text:p>
      <text:p text:style-name="Definition_20_Definition_20_Tight">pupeny střídavě uspořádané, světle červenohnědé, kryté celokrajnými šupinami</text:p>
      <text:p text:style-name="Definition_20_Term_20_Tight">Listy</text:p>
      <text:p text:style-name="Definition_20_Definition_20_Tight">listy dlanitě složené, (3–)5(–7)četné, s 4,5–10 cm dlouhým tenkým řapíkem, lístky eliptické až obvejčité, 3-6 cm dlouhé, celokrajné, na líci tmavě zelené, na rubu sivé s 1–2 cm řapíčky</text:p>
      <text:p text:style-name="Definition_20_Term_20_Tight">Květenství</text:p>
      <text:p text:style-name="Definition_20_Definition_20_Tight">hrozen</text:p>
      <text:p text:style-name="Definition_20_Term_20_Tight">Květy</text:p>
      <text:p text:style-name="Definition_20_Definition_20_Tight">purpurově hnědé, vonné, samičí 2-3 cm v průměru, samčí mnohem menší a světlejší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plody 4-9 cm dlouhé, světle fialové, ojíněné, jedlé dužnaté měchýřky</text:p>
      <text:p text:style-name="Definition_20_Term_20_Tight">Semena</text:p>
      <text:p text:style-name="Definition_20_Definition_20_Tight">černá, lesklá</text:p>
      <text:p text:style-name="Definition_20_Term_20_Tight">Kůra a borka</text:p>
      <text:p text:style-name="Definition_20_Definition_20_Tight">větve lysé</text:p>
      <text:p text:style-name="Definition_20_Term_20_Tight">Možnost záměny taxonu (+ rozlišující rozhodný znak)</text:p>
      <text:p text:style-name="Definition_20_Definition_20_Tight">A. trifoliata - 3četné listy, lístky mělce vroubkované nebo na okraji zvlněné</text:p>
      <text:p text:style-name="Definition_20_Term_20_Tight">Dlouhověkost</text:p>
      <text:p text:style-name="Definition_20_Definition_20_Tight">krátkověká dřevina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Srpen</text:p>
      <text:p text:style-name="Definition_20_Term_20_Tight">Doba zrání - poznámka</text:p>
      <text:p text:style-name="Definition_20_Definition_20_Tight">v našich podmínkách v září až v říjnu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v oblestech teplejšího klimatu je velmi přizpůsobivá a schopna snášet i stín a sucho, prospívá na celém území ČR mimo horské oblasti, plodí pouze v I. výrobní oblasti</text:p>
      <text:p text:style-name="Definition_20_Term_20_Tight">Faktor vody</text:p>
      <text:p text:style-name="Definition_20_Definition_20_Tight">vlhké půdy</text:p>
      <text:p text:style-name="Definition_20_Term_20_Tight">Faktor půdy</text:p>
      <text:p text:style-name="Definition_20_Definition_20_Tight">Daří se jí na dobře propustných vlhčích lehkých písčitých, hlinitých, ale i jílovitých půdách, je indiferentní k pH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vysazujeme k opoře u zdi, besídky nebo pergoly, ale můžeme nechat plazit i po zemi bez opory</text:p>
      <text:p text:style-name="Definition_20_Term_20_Tight">Řez</text:p>
      <text:p text:style-name="Definition_20_Definition_20_Tight">řez nevyžaduje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rašení - březen, duben,období kvetení - duben a květen, olistěním po celou dobu vegetace</text:p>
      <text:p text:style-name="Definition_20_Term_20_Tight">Použití</text:p>
      <text:p text:style-name="Definition_20_Definition_20_Tight">pro popnutí pergol a jiných konstrukcí - jemnější úpravy</text:p>
      <text:p text:style-name="Definition_20_Term_20_Tight">Choroby a škůdci</text:p>
      <text:p text:style-name="Definition_20_Definition_20_Tight">u nás netrpí ani chorobami ani škůdci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Polovyzrálé řízky, Kořenové řízky a Hřížení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</text:span>
            </text:a>
          </text:p>
        </text:list-item>
        <text:list-item>
          <text:p text:style-name="P1">
            <text:a xlink:type="simple" xlink:href="/taxon-locations/328" office:name="">
              <text:span text:style-name="Definition">D 7: záhon před hlavním vchodem do budovy...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VII/2020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