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alba</text:h>
      <text:p text:style-name="Definition_20_Term_20_Tight">Název taxonu</text:p>
      <text:p text:style-name="Definition_20_Definition_20_Tight">Abies alba</text:p>
      <text:p text:style-name="Definition_20_Term_20_Tight">Vědecký název taxonu</text:p>
      <text:p text:style-name="Definition_20_Definition_20_Tight">Abies alba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jedle bělokorá</text:p>
      <text:p text:style-name="Definition_20_Term_20_Tight">Synonyma (zahradnicky používaný název)</text:p>
      <text:p text:style-name="Definition_20_Definition_20_Tight">Abies pectinata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domácí, pohoří střední a jižní Evropy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dorůstá 20-60m výšky, koruna zprvu kuželovitá, později v dospělosti válcovitá</text:p>
      <text:p text:style-name="Definition_20_Term_20_Tight">Výhony</text:p>
      <text:p text:style-name="Definition_20_Definition_20_Tight">světle až tmavě šedé, nápadně chlupaté</text:p>
      <text:p text:style-name="Definition_20_Term_20_Tight">Pupeny</text:p>
      <text:p text:style-name="Definition_20_Definition_20_Tight">světle hnědé, vejcovité, suché</text:p>
      <text:p text:style-name="Definition_20_Term_20_Tight">Listy</text:p>
      <text:p text:style-name="Definition_20_Definition_20_Tight">jehlice hřebenitě uspořádané, někdy až dvojřadě postavené, na konci s výkrojkem, na líci tmavozelené lesklé, na rubu s dvěma bělavými řadami průduchů, zhruba 20-30 x 2 mm velké</text:p>
      <text:p text:style-name="Definition_20_Term_20_Tight">Plody</text:p>
      <text:p text:style-name="Definition_20_Definition_20_Tight">samčí šištice žlutavé, samičí zelené, později nafialovělé, zralé hnědé, válcovité přibližně 20 cm velké s vyčnívajícími podpůrnými šupinami</text:p>
      <text:p text:style-name="Definition_20_Term_20_Tight">Kůra a borka</text:p>
      <text:p text:style-name="Definition_20_Definition_20_Tight">hladká bělošedé barvy, ve stáří hnědo šedá rozpukaná</text:p>
      <text:p text:style-name="Definition_20_Term_20_Tight">Možnost záměny taxonu (+ rozlišující rozhodný znak)</text:p>
      <text:p text:style-name="Definition_20_Definition_20_Tight">Abies nordmanniana - výhony žlutohnědé až oranžovohnědé, povětšinou bez hřebenitého uspořádání na větvičce, jehlice směřují dopředu a větvičku zpravidla zcela zakrývají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zejména v mládí jako většina jedlí stínomilná, v dospělosti snese plné oslunění</text:p>
      <text:p text:style-name="Definition_20_Term_20_Tight">Faktor tepla</text:p>
      <text:p text:style-name="Definition_20_Definition_20_Tight">v tuhých zimách namrzá, v méně vhodných lokalitách náchylná na pozdní jarní mrazíky (brzy raší), jinde plně mrazuvzdorná, vhodná především pro oblasti III-IV (II, V.), upřednostňuje chladné a vyrovnané klima</text:p>
      <text:p text:style-name="Definition_20_Term_20_Tight">Faktor vody</text:p>
      <text:p text:style-name="Definition_20_Definition_20_Tight">nejlépe vyhovuje vyšší a stejnoměrná půdní a vzdušná vlhkost, nesnáší půdy zamokřené</text:p>
      <text:p text:style-name="Definition_20_Term_20_Tight">Faktor půdy</text:p>
      <text:p text:style-name="Definition_20_Definition_20_Tight">optimum ponejvíce na vápencových podkladech, na půdách hlubokých a spíše živných než minerálně chudých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solitéry, zapojené i rozvolněné skupiny, spíše ve volné krajině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dřevina citlivá na znečištěné ovzduší a výsušné větry</text:p>
      <text:h text:style-name="Heading_20_4" text:outline-level="4">Množení</text:h>
      <text:p text:style-name="Definition_20_Term_20_Tight">Množení</text:p>
      <text:p text:style-name="Definition_20_Definition_20_Tight">Přímý výsev, Roubování - Kopulace a Roubování - Za kůru</text:p>
      <text:p text:style-name="Definition_20_Term_20_Tight">Množení - poznámka</text:p>
      <text:p text:style-name="Definition_20_Definition_20_Tight">základní druh generativně</text:p>
      <text:p text:style-name="Definition_20_Term_20_Tight">Odrůdy</text:p>
      <text:p text:style-name="Definition_20_Definition_20_Tight">´Pendula´ - převisle rostoucí, až 12m, ´Pyramidalis´ - úzce sloupovitě rostoucí, 10m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