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Chardonnay</text:h>
      <text:p text:style-name="Definition_20_Term_20_Tight">Název taxonu</text:p>
      <text:p text:style-name="Definition_20_Definition_20_Tight">Vitis vinifera Chardonnay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´Chardonnay´ (Ch, Char)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Pinot Chardonnay, Feher Chardonnay, Shardone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francouzskou odrůdu, vznikla pravděpodobně volným opylením odrůdy ´Rulandské šedé´ s odrůdou ´Heunisch weiss´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světle hnědé, dobře vyzrávající</text:p>
      <text:p text:style-name="Definition_20_Term_20_Tight">Pupeny</text:p>
      <text:p text:style-name="Definition_20_Definition_20_Tight">menší až středně velké, tupé</text:p>
      <text:p text:style-name="Definition_20_Term_20_Tight">Listy</text:p>
      <text:p text:style-name="Definition_20_Definition_20_Tight">středně velké, tří až pětilaločnaté s naznačenými výkroji, bazální výkroj je úzce otevřený, u dospělých listů na obou stranách ohraničený cévou; povrch listu je tmavě zelený, lehce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až středně velký válcovitý hrozen (někdy u báze křídlatý), středně hustý; bobule kulatá malá až středně velká, žlutozelená</text:p>
      <text:p text:style-name="Definition_20_Term_20_Tight">Semena</text:p>
      <text:p text:style-name="Definition_20_Definition_20_Tight">středně velká, kulatá,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´Rulandské bílé´ od kterého se liší řapíkovým otevřeným výkrojem, první hlavní listové nervy ohraničují tento výkroj až k prvnímu rozvětvení tak, že směrem k okraji listu jsou holé, bez listového pletiva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vhodné jsou i sušší a kamenité půdy</text:p>
      <text:p text:style-name="Definition_20_Term_20_Tight">Faktor půdy</text:p>
      <text:p text:style-name="Definition_20_Definition_20_Tight">spraše,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podnoží, půdy s vyšším obsahem vápníku příznivě podporují tvorbu aromatických látek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i Kober 5 BB, do hlubších a úrodnějších půd pak CR 2, SO 4 či Teleki 5C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středně odolná k houbovým chorobám, láká obaleče</text:p>
      <text:p text:style-name="Definition_20_Term_20_Tight">Plodnost</text:p>
      <text:p text:style-name="Definition_20_Definition_20_Tight">středně pozdní, pravidelná (výsos 9-12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klony PO-155/6, PO-156/4, PO-160/1, PO-161/6</text:p>
      <text:p text:style-name="Definition_20_Term_20_Tight">Popis vína</text:p>
      <text:p text:style-name="Definition_20_Definition_20_Tight">víno je podobné ´Rulandskému bílému´, je však plnější i aromatičtější; vůně po subtropických plodech manga až ananasu; v chuti často tň po lískových oříšcích</text:p>
      <text:p text:style-name="Definition_20_Term_20_Tight">Doporučená technologie vína</text:p>
      <text:p text:style-name="Definition_20_Definition_20_Tight">jakostní a přívlastková bílá vína, barrique, sekty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NfNDVfNzYxX3NvdG9sYXJfVml0aXNfdmluaWZlcmFfY2hhcmRvbm5heV9saXN0X2RldGFpbF92eWtyb2plLmpwZyJdXQ?sha=b06ff29e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NfNDZfODlfc290b2xhcl9WaXRpc192aW5pZmVyYV9jaGFyZG9ubmF5X19saXN0LmpwZyJdXQ?sha=9cacff62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NfNDZfMzcwX1NvdG9sYXJfVml0aXNfdmluaWZlcmFfY2hhcmRvbm5heV9jZWxrb3ZhLmpwZyJdXQ?sha=17fb74d6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NfNDZfNTczX3NvdG9sYXJfVml0aXNfdmluaWZlcmFfY2hhcmRvbm5heV9ocm96ZW4uanBnIl1d?sha=16fa5a36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