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Pellionia repens</text:h>
      <text:p text:style-name="Definition_20_Term_20_Tight">Název taxonu</text:p>
      <text:p text:style-name="Definition_20_Definition_20_Tight">Pellionia repens</text:p>
      <text:p text:style-name="Definition_20_Term_20_Tight">Vědecký název taxonu</text:p>
      <text:p text:style-name="Definition_20_Definition_20_Tight">Pellionia repens</text:p>
      <text:p text:style-name="Definition_20_Term_20_Tight">Jména autorů, kteří taxon popsali</text:p>
      <text:p text:style-name="Definition_20_Definition_20_Tight">
        <text:a xlink:type="simple" xlink:href="/taxon-authors/842" office:name="">
          <text:span text:style-name="Definition">(Lour.) Merrill</text:span>
        </text:a>
      </text:p>
      <text:p text:style-name="Definition_20_Term_20_Tight">Odrůda</text:p>
      <text:p text:style-name="Definition_20_Definition_20_Tight">(syn. Pellionia deveauana)</text:p>
      <text:p text:style-name="Definition_20_Term_20_Tight">Synonyma (zahradnicky používaný název)</text:p>
      <text:p text:style-name="Definition_20_Definition_20_Tight">Pellionia pulchra N.E.Br., Pellionia daveauana N.E.Br.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Vnitrodruhové jednotky</text:p>
      <text:p text:style-name="Definition_20_Definition_20_Tight">var. repens</text:p>
      <text:p text:style-name="Definition_20_Term_20_Tight">Nadřazená kategorie</text:p>
      <text:p text:style-name="Definition_20_Definition_20_Tight">
        <text:a xlink:type="simple" xlink:href="/t/2937" office:name="">
          <text:span text:style-name="Definition">Pellionia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Indočínská oblast, Malesijská oblast a Polynézská oblast</text:p>
      <text:p text:style-name="Definition_20_Term_20_Tight">Biogeografické regiony - poznámka</text:p>
      <text:p text:style-name="Definition_20_Definition_20_Tight">z Myanmaru přes Indočínu a Indonézii po Filipíny</text:p>
      <text:h text:style-name="Heading_20_4" text:outline-level="4">Zařazení</text:h>
      <text:p text:style-name="Definition_20_Term_20_Tight">Fytocenologický původ</text:p>
      <text:p text:style-name="Definition_20_Definition_20_Tight">helohylofyt, petrochtofyt -mokré stinné lesy a mokvavé skály od pobřeží mezi 800-1200 m n.m.</text:p>
      <text:p text:style-name="Definition_20_Term_20_Tight">Pěstitelská skupina</text:p>
      <text:p text:style-name="Definition_20_Definition_20_Tight">Interiérová rostlina okrasná listem</text:p>
      <text:p text:style-name="Definition_20_Term_20_Tight">Pěstitelská skupina - poznámka</text:p>
      <text:p text:style-name="Definition_20_Definition_20_Tight">podrostová rostlina v zimních zahradách a sesazovaných nádobách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poléhavá kobercovka, stěží 0.1 m</text:p>
      <text:p text:style-name="Definition_20_Term_20_Tight">Kořen</text:p>
      <text:p text:style-name="Definition_20_Definition_20_Tight">adventivní zpod nodů</text:p>
      <text:p text:style-name="Definition_20_Term_20_Tight">Výhony</text:p>
      <text:p text:style-name="Definition_20_Definition_20_Tight">poléhavé, větvené, lysé nebo spoře pýřité</text:p>
      <text:p text:style-name="Definition_20_Term_20_Tight">Listy</text:p>
      <text:p text:style-name="Definition_20_Definition_20_Tight">zdánlivě dvouřadě střídavé, kose elipčité, s protistojnými lineárními nanofyly, lysé se zvlněně vroubkovanými okraji, často prokreslené</text:p>
      <text:p text:style-name="Definition_20_Term_20_Tight">Květenství</text:p>
      <text:p text:style-name="Definition_20_Definition_20_Tight">samčí vrcholíky dlouze stopkaté, samičí hlávky drobné a přisedlé</text:p>
      <text:p text:style-name="Definition_20_Term_20_Tight">Květy</text:p>
      <text:p text:style-name="Definition_20_Definition_20_Tight">nenápadné, různopohlavné, haplochlamydeické, srostloplátečné, čtyřčetné až pětičetné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zploštělé bradavičnaté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díky proměnlivosti zaměnitelná s řadou příbuzných taxonů, prakticky ale nepěstovaných - především s Pellionia scabra Benth. a s Pellionia radicans Wedd., obě s listy hrotnatě vejčitými a bez nanofylů</text:p>
      <text:p text:style-name="Definition_20_Term_20_Tight">Dlouhověkost</text:p>
      <text:p text:style-name="Definition_20_Definition_20_Tight">relativně krátkověká - rychle stárne, nutno zmlazovat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kvete nepravidelně, příležitostně celoročně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nedostatku světla; produkce 20-30 klux, k déledobému uchování kvality u spotřebitele nejméně 1.0-2.5 klux</text:p>
      <text:p text:style-name="Definition_20_Term_20_Tight">Faktor tepla</text:p>
      <text:p text:style-name="Definition_20_Definition_20_Tight">20°C-24°C množení, poté 18-24°C / 16°C</text:p>
      <text:p text:style-name="Definition_20_Term_20_Tight">Faktor vody</text:p>
      <text:p text:style-name="Definition_20_Definition_20_Tight">vlhkomilná</text:p>
      <text:p text:style-name="Definition_20_Term_20_Tight">Faktor půdy</text:p>
      <text:p text:style-name="Definition_20_Definition_20_Tight">přizpůsobivá; produkce zpravidla v baltské rašelině s pH 6.0-7.0</text:p>
      <text:h text:style-name="Heading_20_4" text:outline-level="4">Množení</text:h>
      <text:p text:style-name="Definition_20_Term_20_Tight">Množení</text:p>
      <text:p text:style-name="Definition_20_Definition_20_Tight">Řízkování, Vrcholové řízky a Osní řízky</text:p>
      <text:p text:style-name="Definition_20_Term_20_Tight">Konečné hrnky</text:p>
      <text:p text:style-name="Definition_20_Definition_20_Tight">8-10 cm hrnky (8-12 řízků) - 80-110 hrnků na m2, po čtyřech týdnech rozestavění 60 hrnků na m2; také 18 cm závěsné košíky (15-25 řízků)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neověřována</text:p>
      <text:p text:style-name="Definition_20_Term_20_Tight">Doba kultivace</text:p>
      <text:p text:style-name="Definition_20_Definition_20_Tight">v 10 cm hrnkách deset-dvanáct týdnů, v 18 cm košících asi 20 týdnů</text:p>
      <text:p text:style-name="Definition_20_Term_20_Tight">Odrůdy</text:p>
      <text:p text:style-name="Definition_20_Definition_20_Tight">pestrolisté klony rozšiřovány pod jmény Pellionia pulchra a Pellionia daveauana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Vymezování rodů Pellionia, Elatostema, Weddellia a Procris nebývá jednoznačné a všechny bývají někdy shrnovány do rodu Elatostema: zmiňovaný druh potom jako Elatostema repens (Lour.) Hall.&amp; Schroet.</text:p>
      <text:p text:style-name="Definition_20_Term">Odkazy</text:p>
      <text:list text:style-name="L2">
        <text:list-item>
          <text:p text:style-name="P2">Stahn B.&amp; al. (1987): Grünpflanzen in Tabellen und Übersichten. VEB Deutscher Landwitschaftverlag, Berlin; Poole R.T., Conover C.A. (197): Influence of medium, container size and water regime on growth of Pellionia pulchra and Pilea involucrata. Proc.Fla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EvMDQvMDcvMjFfNDZfNDZfNjc2X0lNR18zMjk2LkpQRyJdXQ?sha=c774c51c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ZfMTBfMzlfNzIyX19VaGVyX1BlbGxpb25pYV9zY2FicmEuSlBHIl1d?sha=729c1fe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ZfMTBfNDBfMzg0X19VaGVyX1BlbGxpb25pYV9yYWRpY2Fucy5KUEciXV0?sha=6be62a76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ZfMTBfNDBfNjkyX19VaGVyX1BlbGxpb25pYV9yZXBlbnNfcGlsY2hyYS5KUEciXV0?sha=c52a680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ZfMTBfNDFfOV9fVWhlcl9QZWxsaW9uaWFfcmVwZW5zX3ZpcmlkaXMuSlBHIl1d?sha=883034b9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ZfMTBfNDFfMzE2X19VaGVyX1BlbGxpb25pYV9yZXBlbnNfRmF0YV9Nb3JnYW5hXy5KUEciXV0?sha=218243cc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ZfMTBfNDFfNjU4X19VaGVyX1BlbGxpb25pYV9yZXBlbnNfZGF2ZWF1YW5hLkpQRyJdXQ?sha=eb6423a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EvMDQvMDcvMjFfNDZfNDdfNTk0X1VoZXJfUGVsbGlvbmlhLnN0YW1pbi5rdl90ZW5zdHZfLkpQRyJdXQ?sha=3cccbcf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EvMDQvMDcvMjFfNDZfNDlfOTcxX0lNR18zMjk0LkpQRyJdXQ?sha=c5c628c3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EvMDQvMDcvMjFfNDZfNTJfMzEyX0lNR18zMjc3LkpQRyJdXQ?sha=cb16e9be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EvMDQvMDcvMjFfNDZfNTRfNzE4X0lNR18zMjk5LkpQRyJdXQ?sha=d1d71bac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