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ssp. insititia</text:h>
      <text:p text:style-name="Definition_20_Term_20_Tight">Název taxonu</text:p>
      <text:p text:style-name="Definition_20_Definition_20_Tight">Prunus domestica ssp. insititia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slivoň domácí</text:p>
      <text:p text:style-name="Definition_20_Term_20_Tight">Synonyma (zahradnicky používaný název)</text:p>
      <text:p text:style-name="Definition_20_Definition_20_Tight">Prunus communis Huds.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insititia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původně pravděpodobně Kavkaz, pravděpodobně se jedná o kulturní hybrid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3-7 m výška, většinou trnitý stromek</text:p>
      <text:p text:style-name="Definition_20_Term_20_Tight">Výhony</text:p>
      <text:p text:style-name="Definition_20_Definition_20_Tight">mladé výhony plstnaté,olivově zelené, záhys olysávající</text:p>
      <text:p text:style-name="Definition_20_Term_20_Tight">Pupeny</text:p>
      <text:p text:style-name="Definition_20_Definition_20_Tight">kuželovité, tmavě hnědé</text:p>
      <text:p text:style-name="Definition_20_Term_20_Tight">Listy</text:p>
      <text:p text:style-name="Definition_20_Definition_20_Tight">vejčité až obvejčité, 4-8 cm dlouhé, jemně pilovité, na rubu jen v mládí odstále pýřité; živě zelené a matné; řapík 1-2 cm dlouhý,</text:p>
      <text:p text:style-name="Definition_20_Term_20_Tight">Květy</text:p>
      <text:p text:style-name="Definition_20_Definition_20_Tight">kvete bíle, květ 2-2,5 cm, stopka chlupatá</text:p>
      <text:p text:style-name="Definition_20_Term_20_Tight">Plody</text:p>
      <text:p text:style-name="Definition_20_Definition_20_Tight">plody kulaté 2-5cm dlouhé, červené, zelenavé nebé žluté, vzácně hnědo-černé</text:p>
      <text:p text:style-name="Definition_20_Term_20_Tight">Kůra a borka</text:p>
      <text:p text:style-name="Definition_20_Definition_20_Tight">tmavě hnědá až černá, podélně rozpraskaná</text:p>
      <text:p text:style-name="Definition_20_Term_20_Tight">Možnost záměny taxonu (+ rozlišující rozhodný znak)</text:p>
      <text:p text:style-name="Definition_20_Definition_20_Tight">Prunus cerasifera (letorosty lysé, menší listy než popisovaný druh, plody červené nebo žluté)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dubnu-květnu</text:p>
      <text:h text:style-name="Heading_20_4" text:outline-level="4">Nároky na stanoviště</text:h>
      <text:p text:style-name="Definition_20_Term_20_Tight">Faktor světla</text:p>
      <text:p text:style-name="Definition_20_Definition_20_Tight">upřednostňuje slunné polohy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Nenáročná dřevina relativně přizpůsobivá ke klimatickým podmínkám, oblasti I-IV</text:p>
      <text:p text:style-name="Definition_20_Term_20_Tight">Faktor vody</text:p>
      <text:p text:style-name="Definition_20_Definition_20_Tight">nesnáší dlouhodobé zamokření</text:p>
      <text:p text:style-name="Definition_20_Term_20_Tight">Faktor půdy</text:p>
      <text:p text:style-name="Definition_20_Definition_20_Tight">na půdu nenáročná dřevina, spíše hlubší půdy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</text:p>
      <text:p text:style-name="Definition_20_Term_20_Tight">Použití</text:p>
      <text:p text:style-name="Definition_20_Definition_20_Tight">významná ovocná dřevina, často používaná jako doprovod cest v krajině</text:p>
      <text:p text:style-name="Definition_20_Term_20_Tight">Růstové i jiné druhově specifické vlastnosti</text:p>
      <text:p text:style-name="Definition_20_Definition_20_Tight">krásná při kvetení, jinak méně výrazná dřevina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Množení odkopky, Očkování a Roubování</text:p>
      <text:p text:style-name="Definition_20_Term_20_Tight">Množení - poznámka</text:p>
      <text:p text:style-name="Definition_20_Definition_20_Tight">kulturní odrůdy se množí roubováním nebo očkováním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