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Hamamelis virginiana</text:h>
      <text:p text:style-name="Definition_20_Term_20_Tight">Název taxonu</text:p>
      <text:p text:style-name="Definition_20_Definition_20_Tight">Hamamelis virginiana</text:p>
      <text:p text:style-name="Definition_20_Term_20_Tight">Vědecký název taxonu</text:p>
      <text:p text:style-name="Definition_20_Definition_20_Tight">Hamamelis virginiana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vilín viržinský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9" office:name="">
          <text:span text:style-name="Definition">Hamamelis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východní část Severní Ameriky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rozkladitý keř až nízký strom 3-5 m vysoký</text:p>
      <text:p text:style-name="Definition_20_Term_20_Tight">Výhony</text:p>
      <text:p text:style-name="Definition_20_Definition_20_Tight">letorosty v mládí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nesouměrné, obvejčité, 8-15 cm dlouhé, hrubě vroubkovatě zubaté, na rubu v dospělosti téměř lysé, na podzim žluté</text:p>
      <text:p text:style-name="Definition_20_Term_20_Tight">Květy</text:p>
      <text:p text:style-name="Definition_20_Definition_20_Tight">květy světle žluté, silně vonné, korunní lístky cca 2 cm dlouhé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při opadu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 (III)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půdy hlubší kvalitní, středně vlhké, kyselé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nesnáší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podzim vybarvuje do žluta a kvete</text:p>
      <text:p text:style-name="Definition_20_Term_20_Tight">Použití</text:p>
      <text:p text:style-name="Definition_20_Definition_20_Tight">solitéry blízko cesty, před tmavým pozadím lze využít brzkého kvetení a podzimního zbarvení</text:p>
      <text:h text:style-name="Heading_20_4" text:outline-level="4">Množení</text:h>
      <text:p text:style-name="Definition_20_Term_20_Tight">Množení</text:p>
      <text:p text:style-name="Definition_20_Definition_20_Tight">Hřížení a Roubování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