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Liriodendron tulipifera</text:h>
      <text:p text:style-name="Definition_20_Term_20_Tight">Název taxonu</text:p>
      <text:p text:style-name="Definition_20_Definition_20_Tight">Liriodendron tulipifera</text:p>
      <text:p text:style-name="Definition_20_Term_20_Tight">Vědecký název taxonu</text:p>
      <text:p text:style-name="Definition_20_Definition_20_Tight">Liriodendron tulipifera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liliovník tulipánokvětý</text:p>
      <text:p text:style-name="Definition_20_Term_20_Tight">Autor</text:p>
      <text:p text:style-name="Definition_20_Definition_20_Tight">Krejčiřík (krej_i_k@unknown.cz)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32" office:name="">
          <text:span text:style-name="Definition">Liriodendron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převážně podél vodních toků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rychle rostoucí stromy, 25 m, koruna vejčitá</text:p>
      <text:p text:style-name="Definition_20_Term_20_Tight">Kořen</text:p>
      <text:p text:style-name="Definition_20_Definition_20_Tight">srdčitý</text:p>
      <text:p text:style-name="Definition_20_Term_20_Tight">Výhony</text:p>
      <text:p text:style-name="Definition_20_Definition_20_Tight">letorosty hnědavé, lesklé a článkované</text:p>
      <text:p text:style-name="Definition_20_Term_20_Tight">Pupeny</text:p>
      <text:p text:style-name="Definition_20_Definition_20_Tight">hnědavé, zploštělé, kryté dvěma šupinami</text:p>
      <text:p text:style-name="Definition_20_Term_20_Tight">Listy</text:p>
      <text:p text:style-name="Definition_20_Definition_20_Tight">lyrovité, svěže zelené lesklé, ve stáří může mít i více párů laloků</text:p>
      <text:p text:style-name="Definition_20_Term_20_Tight">Květy</text:p>
      <text:p text:style-name="Definition_20_Definition_20_Tight">5-6 cm, zelené tulipánovité s oranžovými skvrnami u báze</text:p>
      <text:p text:style-name="Definition_20_Term_20_Tight">Plody</text:p>
      <text:p text:style-name="Definition_20_Definition_20_Tight">rozpadavá šišticovitá plodenství</text:p>
      <text:p text:style-name="Definition_20_Term_20_Tight">Kůra a borka</text:p>
      <text:p text:style-name="Definition_20_Definition_20_Tight">hrubá, podélně brázditá, šedá</text:p>
      <text:p text:style-name="Definition_20_Term_20_Tight">Možnost záměny taxonu (+ rozlišující rozhodný znak)</text:p>
      <text:p text:style-name="Definition_20_Definition_20_Tight">list i květ stromu je nezaměnitelný</text:p>
      <text:p text:style-name="Definition_20_Term_20_Tight">Dlouhověkost</text:p>
      <text:p text:style-name="Definition_20_Definition_20_Tight">středněvěký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kvete v květnu až červnu</text:p>
      <text:h text:style-name="Heading_20_4" text:outline-level="4">Doba zrání</text:h>
      <text:p text:style-name="Definition_20_Term_20_Tight">Doba zrání - poznámka</text:p>
      <text:p text:style-name="Definition_20_Definition_20_Tight">semena se sklízejí v listopadu</text:p>
      <text:h text:style-name="Heading_20_4" text:outline-level="4">Nároky na stanoviště</text:h>
      <text:p text:style-name="Definition_20_Term_20_Tight">Faktor světla</text:p>
      <text:p text:style-name="Definition_20_Definition_20_Tight">světlomilná dřevina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 I-III, otužilý</text:p>
      <text:p text:style-name="Definition_20_Term_20_Tight">Faktor vody</text:p>
      <text:p text:style-name="Definition_20_Definition_20_Tight">středně vlhké stanoviště</text:p>
      <text:p text:style-name="Definition_20_Term_20_Tight">Faktor půdy</text:p>
      <text:p text:style-name="Definition_20_Definition_20_Tight">půdy hlubší, živnější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žlutooranžový barvič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solitéra, do okrajů skupin, aleje, doplňková dřevina</text:p>
      <text:p text:style-name="Definition_20_Term_20_Tight">Růstové i jiné druhově specifické vlastnosti</text:p>
      <text:p text:style-name="Definition_20_Definition_20_Tight">atraktivní květy i listy, elegantní habitus</text:p>
      <text:h text:style-name="Heading_20_4" text:outline-level="4">Množení</text:h>
      <text:p text:style-name="Definition_20_Term_20_Tight">Množení</text:p>
      <text:p text:style-name="Definition_20_Definition_20_Tight">Předpěstování sadby, Hřížení, Roubování a Roubování - Kozí nožka</text:p>
      <text:p text:style-name="Definition_20_Term_20_Tight">Množení - poznámka</text:p>
      <text:p text:style-name="Definition_20_Definition_20_Tight">kultivary je možno hřížit nebo roubovat</text:p>
      <text:p text:style-name="Definition_20_Term_20_Tight">Odrůdy</text:p>
      <text:p text:style-name="Definition_20_Definition_20_Tight">´Aureomarginatum´ - listy se žlutým nepravidelným okrajem; ´Crispa´ - listy s laloky zaoblenými, ne ostrými; Fastigiatum´ - široce sloupovitý kompaktní habitus, strom; ´Variegata´ - listy žlutozeleně strakaté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