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Cupressus sempervirens</text:h>
      <text:p text:style-name="Definition_20_Term_20_Tight">Název taxonu</text:p>
      <text:p text:style-name="Definition_20_Definition_20_Tight">Cupressus sempervirens</text:p>
      <text:p text:style-name="Definition_20_Term_20_Tight">Vědecký název taxonu</text:p>
      <text:p text:style-name="Definition_20_Definition_20_Tight">Cupressus sempervirens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cypřiš pravý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1" office:name="">
          <text:span text:style-name="Definition">Cupressus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oblast, Saharsko-arabská oblast a Iránsko-turanská oblast</text:p>
      <text:p text:style-name="Definition_20_Term_20_Tight">Biogeografické regiony - poznámka</text:p>
      <text:p text:style-name="Definition_20_Definition_20_Tight">přirozeně rozšířen v oblasti východní části Středomoří, zejména na Krétě a Kypru, dále v Malé Asii - především v Íránu.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3-5 m velký stromek, s úzce kuželovitou až sloupovitou korunou a jemnou těžkou texturou. V domovině až 30 m velký strom a i s korunou široce rozložitou.</text:p>
      <text:p text:style-name="Definition_20_Term_20_Tight">Výhony</text:p>
      <text:p text:style-name="Definition_20_Definition_20_Tight">čtyřhranné na průřezu, větvené takřka v pravém úhlu, obvykle kolem 1mm široké.</text:p>
      <text:p text:style-name="Definition_20_Term_20_Tight">Listy</text:p>
      <text:p text:style-name="Definition_20_Definition_20_Tight">šupinovité, tmavě zelené a lesklé jehlice jsou křížmostojně uspořádané a na větvičce se hustě střechovitě kryjí. K větvičce jsou celou délkou pevně přitisklé. Na středu kýlnaté jehlice není zřetelná siličnatá žlázka. Jehlice jsou aromatické.</text:p>
      <text:p text:style-name="Definition_20_Term_20_Tight">Plody</text:p>
      <text:p text:style-name="Definition_20_Definition_20_Tight">kulovité až vejčité dřevnaté šištice dosahují zpravidla velikosti 2-4 cm v průměru. Složené jsou obvykle z 8-14 dřevnatých plodních šupin, které jsou na konci ukončeny ostrou špičkou. Šištice dozrávají druhým rokem. Na stromě však vytrvávají i mnoho dalších let.</text:p>
      <text:p text:style-name="Definition_20_Term_20_Tight">Kůra a borka</text:p>
      <text:p text:style-name="Definition_20_Definition_20_Tight">zprvu tenká a šedohnědá, později mělce rozpukaná, převážně hnědá.</text:p>
      <text:p text:style-name="Definition_20_Term_20_Tight">Možnost záměny taxonu (+ rozlišující rozhodný znak)</text:p>
      <text:p text:style-name="Definition_20_Definition_20_Tight">Cupressus arizonica - v ČR vzrůstnější druh s nápadně modrozelenými až šedozelenými jehlicemi i mladými výhony. Vytváří drobnější kulovité šištice o velikosti 2-2,5 cm v průměru, které jsou složené z 6-8 plodních šupin.</text:p>
      <text:p text:style-name="Definition_20_Term_20_Tight">Dlouhověkost</text:p>
      <text:p text:style-name="Definition_20_Definition_20_Tight">v ČR krátkověká dřevina.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silně světlomilný druh, který vyžaduje dostatek světla. V opačném případě brzy ztrácí ojehličení nebo nápadně řídne. Výborně snáší úpal.</text:p>
      <text:p text:style-name="Definition_20_Term_20_Tight">Faktor tepla</text:p>
      <text:p text:style-name="Definition_20_Definition_20_Tight">v našich podmínkách jen velmi málo mrazuvzdorný. Lze jej úspěšně pěstovat pouze na chráněných a závětrných lokalitách v oblasti I. Mladé rostliny i v těchto stanovištích vyžadují zimní ochranu. V méně příznivých zimách mohou být rostliny silně poškozeny mrazem.</text:p>
      <text:p text:style-name="Definition_20_Term_20_Tight">Faktor vody</text:p>
      <text:p text:style-name="Definition_20_Definition_20_Tight">značně nenáročný a přizpůsobivý druh, který se spokojí i s minimem vláhy (podobně jako jalovce). Výborně snáší i nízkou vzdušnou vlhkost.</text:p>
      <text:p text:style-name="Definition_20_Term_20_Tight">Faktor půdy</text:p>
      <text:p text:style-name="Definition_20_Definition_20_Tight">na úrodnost, hloubku a složení půdního horizontu rovněž velmi nenáročný. Dobře roste i na stanovištích chudých, písčitých, kamenitých a dokonce i na skalách.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sbírkový druh a zajímavost. Pěstován spíše ojediněle, a to především sběrateli a laiky. Dřevina nevhodná pro širší použití v ČR.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dobře snáší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Ojediněle výsevem semen vhodné provenience.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