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Calycanthus floridus</text:h>
      <text:p text:style-name="Definition_20_Term_20_Tight">Název taxonu</text:p>
      <text:p text:style-name="Definition_20_Definition_20_Tight">Calycanthus floridus</text:p>
      <text:p text:style-name="Definition_20_Term_20_Tight">Vědecký název taxonu</text:p>
      <text:p text:style-name="Definition_20_Definition_20_Tight">Calycanthus floridus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sazaník květnatý</text:p>
      <text:p text:style-name="Definition_20_Term_20_Tight">Synonyma (zahradnicky používaný název)</text:p>
      <text:p text:style-name="Definition_20_Definition_20_Tight">C. sterilis Walter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28" office:name="">
          <text:span text:style-name="Definition">Calycanthus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Virginie, Florida, Mississippi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1-3,5 m</text:p>
      <text:p text:style-name="Definition_20_Term_20_Tight">Výhony</text:p>
      <text:p text:style-name="Definition_20_Definition_20_Tight">letorosty zprvu silně plstnaté</text:p>
      <text:p text:style-name="Definition_20_Term_20_Tight">Pupeny</text:p>
      <text:p text:style-name="Definition_20_Definition_20_Tight">vstřícné, zcela skryté v řapíku</text:p>
      <text:p text:style-name="Definition_20_Term_20_Tight">Listy</text:p>
      <text:p text:style-name="Definition_20_Definition_20_Tight">8-10 cm, kopinaté, celokrajné, po rozemnutí silně aromatické (citron)</text:p>
      <text:p text:style-name="Definition_20_Term_20_Tight">Květy</text:p>
      <text:p text:style-name="Definition_20_Definition_20_Tight">temně červenohnědý, hvězdicovitý, až ostře aromatický</text:p>
      <text:p text:style-name="Definition_20_Term_20_Tight">Plody</text:p>
      <text:p text:style-name="Definition_20_Definition_20_Tight">baňkovitá dřevnatá češule</text:p>
      <text:p text:style-name="Definition_20_Term_20_Tight">Semena</text:p>
      <text:p text:style-name="Definition_20_Definition_20_Tight">jedovatá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teplomilný, oblast I-II, namrzá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živná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VI-VII- květ (na delší vzdálenost květem není nápadný), zbytek vegetace olistěním</text:p>
      <text:p text:style-name="Definition_20_Term_20_Tight">Použití</text:p>
      <text:p text:style-name="Definition_20_Definition_20_Tight">sbírkový význam, má velmi zajímavý květ, který ale umí nepříjemně překvapit svým aroma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Hřížení a Dělení trsů</text:p>
      <text:p text:style-name="Definition_20_Term_20_Tight">Množení - poznámka</text:p>
      <text:p text:style-name="Definition_20_Definition_20_Tight">Řízkování: řízky koření dosti špatně, ale lze i tak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