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´Palava´</text:h>
      <text:p text:style-name="Definition_20_Term_20_Tight">Název taxonu</text:p>
      <text:p text:style-name="Definition_20_Definition_20_Tight">Prunus armeniaca ´Palava´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´Palava´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Lednice na Moravě</text:p>
      <text:h text:style-name="Heading_20_4" text:outline-level="4">Zařazení</text:h>
      <text:p text:style-name="Definition_20_Term_20_Tight">Fytocenologický původ</text:p>
      <text:p text:style-name="Definition_20_Definition_20_Tight">kříženec ´Stark Early Orange´ x ´Velkopavlovická´ klon LE-19/2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mírně otevřená</text:p>
      <text:p text:style-name="Definition_20_Term_20_Tight">Listy</text:p>
      <text:p text:style-name="Definition_20_Definition_20_Tight">středně velké</text:p>
      <text:p text:style-name="Definition_20_Term_20_Tight">Květy</text:p>
      <text:p text:style-name="Definition_20_Definition_20_Tight">bílé, libovonné</text:p>
      <text:p text:style-name="Definition_20_Term_20_Tight">Plody</text:p>
      <text:p text:style-name="Definition_20_Definition_20_Tight">střední, válcovitý, povrch slabě hrbolkovitý, slupka má základní barvu v konzumní zralosti oranžovou, se světle červeným líčkem, dužnina je oranžová, pevná, v konzumní zralosti rozplývavá, jemná, oddělitelná od pecky, chuť je navinule sladká, aromatická, dobrá</text:p>
      <text:h text:style-name="Heading_20_4" text:outline-level="4">Doba kvetení</text:h>
      <text:p text:style-name="Definition_20_Term_20_Tight">Doba kvetení - poznámka</text:p>
      <text:p text:style-name="Definition_20_Definition_20_Tight">raná</text:p>
      <text:h text:style-name="Heading_20_4" text:outline-level="4">Doba zrání</text:h>
      <text:p text:style-name="Definition_20_Term_20_Tight">Doba zrání - poznámka</text:p>
      <text:p text:style-name="Definition_20_Definition_20_Tight">středně raná, 5 dní před odrůdou ´Velkopavlovická´</text:p>
      <text:h text:style-name="Heading_20_4" text:outline-level="4">Nároky na stanoviště</text:h>
      <text:p text:style-name="Definition_20_Term_20_Tight">Faktor tepla</text:p>
      <text:p text:style-name="Definition_20_Definition_20_Tight">proti mrazu v květu středně odolná</text:p>
      <text:p text:style-name="Definition_20_Term_20_Tight">Faktor půdy</text:p>
      <text:p text:style-name="Definition_20_Definition_20_Tight">vyhovují hlinito-písčité půdy, pH 5,5-8,0</text:p>
      <text:h text:style-name="Heading_20_4" text:outline-level="4">Agrotechnické vlastnosti a požadavky</text:h>
      <text:p text:style-name="Definition_20_Term_20_Tight">Vhodnost vedení</text:p>
      <text:p text:style-name="Definition_20_Definition_20_Tight">čtvrtkmen i nízké tvary</text:p>
      <text:p text:style-name="Definition_20_Term_20_Tight">Podnož</text:p>
      <text:p text:style-name="Definition_20_Definition_20_Tight">lze použít všechny meruňkové podnože dle stanoviště</text:p>
      <text:h text:style-name="Heading_20_4" text:outline-level="4">Užitné vlastnosti</text:h>
      <text:p text:style-name="Definition_20_Term_20_Tight">Použití</text:p>
      <text:p text:style-name="Definition_20_Definition_20_Tight">konzervárenství, přímý konzum</text:p>
      <text:p text:style-name="Definition_20_Term_20_Tight">Choroby a škůdci</text:p>
      <text:p text:style-name="Definition_20_Definition_20_Tight">proti houbovým chorobám středně odolná</text:p>
      <text:p text:style-name="Definition_20_Term_20_Tight">Růstové i jiné druhově specifické vlastnosti</text:p>
      <text:p text:style-name="Definition_20_Definition_20_Tight">růst bujný</text:p>
      <text:p text:style-name="Definition_20_Term_20_Tight">Plodnost</text:p>
      <text:p text:style-name="Definition_20_Definition_20_Tight">velká,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Můžeme ji vysazovat v typicky meruňkářských oblastech, v malých zahrádkách i větších výsadbách. Má atraktivně zbarvené a chutné plody. Plody jsou totožné s odrůdou ´Velkopavlovická´, rovněž projev plodnosti je podobný. Roubový materiál je dostupný na ZF v Lednici.</text:p>
      <text:h text:style-name="Heading_20_4" text:outline-level="4">Grafické přílohy</text:h>
      <text:p text:style-name="First_20_paragraph">
        <text:a xlink:type="simple" xlink:href="http://www.taxonweb.cz/media/W1siZiIsIjIwMTMvMDYvMTMvMDZfMDhfNTNfMTIxX2dvZ29sa292YV9QcnVudXNfYXJtZW5pYWNhX1BhbGF2YV9fcGxvZHkuanBnIl1d?sha=a5f7009e" office:name="">
          <text:span text:style-name="Definition">
            <draw:frame svg:width="4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