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Stromanthe thalia</text:h>
      <text:p text:style-name="Definition_20_Term_20_Tight">Název taxonu</text:p>
      <text:p text:style-name="Definition_20_Definition_20_Tight">Stromanthe thalia</text:p>
      <text:p text:style-name="Definition_20_Term_20_Tight">Vědecký název taxonu</text:p>
      <text:p text:style-name="Definition_20_Definition_20_Tight">Stromanthe thalia</text:p>
      <text:p text:style-name="Definition_20_Term_20_Tight">Jména autorů, kteří taxon popsali</text:p>
      <text:p text:style-name="Definition_20_Definition_20_Tight">
        <text:a xlink:type="simple" xlink:href="/taxon-authors/789" office:name="">
          <text:span text:style-name="Definition">(Vellozo) Braga (1995; 1829 jako...</text:span>
        </text:a>
      </text:p>
      <text:p text:style-name="Definition_20_Term_20_Tight">Odrůda</text:p>
      <text:p text:style-name="Definition_20_Definition_20_Tight">´Triostar´</text:p>
      <text:p text:style-name="Definition_20_Term_20_Tight">Synonyma (zahradnicky používaný název)</text:p>
      <text:p text:style-name="Definition_20_Definition_20_Tight">Stromanthe sanguinea Sond., Stromanthe spectabilis Lem.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903" office:name="">
          <text:span text:style-name="Definition">Stromanthe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(Bahia, odtud po atlantickém pobřeží k jihu do Paraná)</text:p>
      <text:h text:style-name="Heading_20_4" text:outline-level="4">Zařazení</text:h>
      <text:p text:style-name="Definition_20_Term_20_Tight">Fytocenologický původ</text:p>
      <text:p text:style-name="Definition_20_Definition_20_Tight">efylofyt - lesy formace mata atlantica, v horách až k 1400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až 1.5 m vysoká, s velikými, dvouřadými, kopinatými, vzpřímenými, diskolorními listy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antitropní, pochvatě řapíkaté (poměr délky řapíku k čepeli proměnlivý v ontogenezi), asymetricky kopinaté, až 0.6 m dlouhé, lysé, shora sytě zelené s bledým žebrem, vespod purpurové (ale zelené u "Stromanthe spectabilis")</text:p>
      <text:p text:style-name="Definition_20_Term_20_Tight">Květenství</text:p>
      <text:p text:style-name="Definition_20_Definition_20_Tight">latnatá soukvětí s krvavě červenými listeny a květy (nápadnými však hlavně bílými staminodiemi) na masitých růžových stopkách</text:p>
      <text:p text:style-name="Definition_20_Term_20_Tight">Květy</text:p>
      <text:p text:style-name="Definition_20_Definition_20_Tight">oboupohlavné, asymetricky trojčetné, krvavě červené se sněhově bílými staminodiemi (plodná jen polovina jediné tyčinky)</text:p>
      <text:p text:style-name="Definition_20_Term_20_Tight">Plody</text:p>
      <text:p text:style-name="Definition_20_Definition_20_Tight">červená tobolka</text:p>
      <text:p text:style-name="Definition_20_Term_20_Tight">Semena</text:p>
      <text:p text:style-name="Definition_20_Definition_20_Tight">drobná, elipčitá, s bělavým arillem</text:p>
      <text:p text:style-name="Definition_20_Term_20_Tight">Možnost záměny taxonu (+ rozlišující rozhodný znak)</text:p>
      <text:p text:style-name="Definition_20_Definition_20_Tight">svérázný, stěží zaměnitelný taxon - blízká Stromanthe lutea Eichler má konkolorní listy a oranžová soukvětí s bledě žlutými květy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Pyricularia, Acremonium, Dictyochaeta, Rhinocladiella, Phialocephala, Tetraploa, Sporidesmiella); ze škůdců štítenky (Diaspis, Pulvinaria), roztoči (Steneotarsonemus),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14-18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odlámané z oddenku</text:p>
      <text:p text:style-name="Definition_20_Term_20_Tight">Mezihrnky</text:p>
      <text:p text:style-name="Definition_20_Definition_20_Tight">10 cm v případě přehrnkování do 16-20 cm hrnků k dopěstování velkých rostlin</text:p>
      <text:p text:style-name="Definition_20_Term_20_Tight">Konečné hrnky</text:p>
      <text:p text:style-name="Definition_20_Definition_20_Tight">zakořenělé oddělky do 12-14 cm hrnků</text:p>
      <text:p text:style-name="Definition_20_Term_20_Tight">Květní tvorba</text:p>
      <text:p text:style-name="Definition_20_Definition_20_Tight">pravděpodobně krátkodenní, 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10-14 cm), velké rostliny (16-20 cm hrnky) až 18 měsíců</text:p>
      <text:p text:style-name="Definition_20_Term_20_Tight">Odrůdy</text:p>
      <text:p text:style-name="Definition_20_Definition_20_Tight">krémově pestrolisté ´Magic Star´ (´Valmic´) a ´Triostar´, přes krémovou variegaci duhově probarvené ´Multicolor´ a ´Horticolor´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449 tis.prodaných hrnků (1.05 mil.eur) - 117. pozice mezi hrnkovými rostlinami; 2005: ještě 636 tis.prod.hrnků (1.79 mil.eur), z toho 288 tis.rostlin ´Triostar´ a 251 tis.hrnků ´Multicolor´</text:p>
      <text:p text:style-name="Definition_20_Term_20_Tight">Poznámka</text:p>
      <text:p text:style-name="Definition_20_Definition_20_Tight">AGM 1993</text:p>
      <text:p text:style-name="Definition_20_Term">Odkazy</text:p>
      <text:list text:style-name="L2">
        <text:list-item>
          <text:p text:style-name="P2">Braga J.M.A. (1995): Uma nova combinacao no genero Stromanthe Sonder (Marantaceae). Eugeniana 21: 22-24. -- Prince L.M., Kress W.J. (2006): Phylogenetic relationships and classification in Marantaceae: insights from plastid DNA sequence data. Taxon 55 (2)</text:p>
        </text:list-item>
        <text:list-item>
          <text:p text:style-name="P2">https://www.monaconatureencyclopedia.com/stromanthe-thalia-2/?lang=en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zlfNzAxX19VaGVyX1N0cm9tYW50aGVfdGhhbGlhX2xpc3RfYWJheGlhbC5KUEciXV0?sha=55ba7dc6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NDBfMjAwX19VaGVyX1N0cm9tYW50aGVfdGhhbGlhX2t2X3R5LkpQRyJdXQ?sha=feece97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hfNDBfNDg3X19VaGVyX1N0cm9tYW50aGVfdGhhbGlhX2t2X3RlbnN0dl8uSlBHIl1d?sha=f73cd7e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hfNDBfNzc0X19VaGVyX1N0cm9tYW50aGVfdGhhbGlhX2xpc3RfYWRheGlhbC5KUEciXV0?sha=ee89699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EvMDIvMDMvMjJfMzVfMjhfNjNfRFNDXzAwODAuSlBHIl1d?sha=5fb6defa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EvMDIvMDMvMjNfMjNfMzZfMjg4X1N0cm9tYW50aGVfdGhhbGlhXzJfLkpQRyJdXQ?sha=275f49f3" office:name="">
          <text:span text:style-name="Definition">
            <draw:frame svg:width="192pt" svg:height="127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